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C77D9" w14:textId="6171DF17" w:rsidR="00B23B3A" w:rsidRPr="009F7E99" w:rsidRDefault="00B60AAB" w:rsidP="00B23B3A">
      <w:pPr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9F7E99">
        <w:rPr>
          <w:rFonts w:asciiTheme="majorHAnsi" w:hAnsiTheme="majorHAnsi" w:cs="Times New Roman"/>
          <w:b/>
          <w:lang w:val="en-US"/>
        </w:rPr>
        <w:t>I</w:t>
      </w:r>
      <w:r w:rsidRPr="009F7E99">
        <w:rPr>
          <w:rFonts w:asciiTheme="majorHAnsi" w:hAnsiTheme="majorHAnsi" w:cs="Times New Roman"/>
          <w:b/>
        </w:rPr>
        <w:t xml:space="preserve"> МЕЖДУНАРОДНЫЙ МЕЖДИСЦИПЛИНАРНЫЙ ФОРУМ (</w:t>
      </w:r>
      <w:r w:rsidRPr="009F7E99">
        <w:rPr>
          <w:rFonts w:asciiTheme="majorHAnsi" w:hAnsiTheme="majorHAnsi" w:cs="Times New Roman"/>
          <w:b/>
          <w:lang w:val="en-US"/>
        </w:rPr>
        <w:t>ONLINE</w:t>
      </w:r>
      <w:r w:rsidRPr="009F7E99">
        <w:rPr>
          <w:rFonts w:asciiTheme="majorHAnsi" w:hAnsiTheme="majorHAnsi" w:cs="Times New Roman"/>
          <w:b/>
        </w:rPr>
        <w:t>)</w:t>
      </w:r>
    </w:p>
    <w:p w14:paraId="7F8EB444" w14:textId="77777777" w:rsidR="00B23B3A" w:rsidRPr="009F7E99" w:rsidRDefault="00B23B3A" w:rsidP="00B23B3A">
      <w:pPr>
        <w:jc w:val="center"/>
        <w:rPr>
          <w:rFonts w:asciiTheme="majorHAnsi" w:hAnsiTheme="majorHAnsi" w:cs="Times New Roman"/>
          <w:b/>
          <w:i/>
          <w:color w:val="000000" w:themeColor="text1"/>
        </w:rPr>
      </w:pPr>
      <w:r w:rsidRPr="009F7E99">
        <w:rPr>
          <w:rFonts w:asciiTheme="majorHAnsi" w:hAnsiTheme="majorHAnsi" w:cs="Times New Roman"/>
          <w:color w:val="000000" w:themeColor="text1"/>
        </w:rPr>
        <w:t>«</w:t>
      </w:r>
      <w:r w:rsidR="004A58B5" w:rsidRPr="009F7E99">
        <w:rPr>
          <w:rFonts w:asciiTheme="majorHAnsi" w:hAnsiTheme="majorHAnsi" w:cs="Times New Roman"/>
          <w:color w:val="000000" w:themeColor="text1"/>
        </w:rPr>
        <w:t>ПОЛИ</w:t>
      </w:r>
      <w:r w:rsidRPr="009F7E99">
        <w:rPr>
          <w:rFonts w:asciiTheme="majorHAnsi" w:hAnsiTheme="majorHAnsi" w:cs="Times New Roman"/>
          <w:color w:val="000000" w:themeColor="text1"/>
        </w:rPr>
        <w:t>ПЕПТИДНАЯ ТЕРАПИЯ: НОВЫЕ ВОЗМОЖНОСТИ ДЛЯ РОССИИ»</w:t>
      </w:r>
    </w:p>
    <w:p w14:paraId="20A69F3F" w14:textId="77777777" w:rsidR="00B23B3A" w:rsidRPr="009F7E99" w:rsidRDefault="00B23B3A" w:rsidP="00B23B3A">
      <w:pPr>
        <w:jc w:val="center"/>
        <w:rPr>
          <w:rFonts w:asciiTheme="majorHAnsi" w:hAnsiTheme="majorHAnsi" w:cs="Times New Roman"/>
          <w:i/>
        </w:rPr>
      </w:pPr>
      <w:r w:rsidRPr="009F7E99">
        <w:rPr>
          <w:rFonts w:asciiTheme="majorHAnsi" w:hAnsiTheme="majorHAnsi" w:cs="Times New Roman"/>
          <w:b/>
          <w:iCs/>
        </w:rPr>
        <w:t>Организатор мероприятия</w:t>
      </w:r>
      <w:r w:rsidRPr="009F7E99">
        <w:rPr>
          <w:rFonts w:asciiTheme="majorHAnsi" w:hAnsiTheme="majorHAnsi" w:cs="Times New Roman"/>
          <w:b/>
          <w:i/>
        </w:rPr>
        <w:t>:</w:t>
      </w:r>
    </w:p>
    <w:p w14:paraId="3338082F" w14:textId="77777777" w:rsidR="00B23B3A" w:rsidRPr="009F7E99" w:rsidRDefault="00B23B3A" w:rsidP="00B23B3A">
      <w:pPr>
        <w:jc w:val="center"/>
        <w:rPr>
          <w:rFonts w:asciiTheme="majorHAnsi" w:hAnsiTheme="majorHAnsi" w:cs="Times New Roman"/>
        </w:rPr>
      </w:pPr>
      <w:r w:rsidRPr="009F7E99">
        <w:rPr>
          <w:rFonts w:asciiTheme="majorHAnsi" w:hAnsiTheme="majorHAnsi" w:cs="Times New Roman"/>
        </w:rPr>
        <w:t>Международный Фонд развития биомедицинских технологий им. В.П. Филатова</w:t>
      </w:r>
    </w:p>
    <w:p w14:paraId="079EB3D1" w14:textId="77777777" w:rsidR="008D2ADF" w:rsidRPr="009F7E99" w:rsidRDefault="008D2ADF" w:rsidP="00B23B3A">
      <w:pPr>
        <w:jc w:val="center"/>
        <w:rPr>
          <w:rFonts w:asciiTheme="majorHAnsi" w:hAnsiTheme="majorHAnsi" w:cs="Times New Roman"/>
          <w:b/>
        </w:rPr>
      </w:pPr>
      <w:r w:rsidRPr="009F7E99">
        <w:rPr>
          <w:rFonts w:asciiTheme="majorHAnsi" w:hAnsiTheme="majorHAnsi" w:cs="Times New Roman"/>
          <w:b/>
        </w:rPr>
        <w:t xml:space="preserve">Со-организатор: </w:t>
      </w:r>
    </w:p>
    <w:p w14:paraId="1FFEFD00" w14:textId="77777777" w:rsidR="00C951F6" w:rsidRDefault="008D2ADF" w:rsidP="008D2ADF">
      <w:pPr>
        <w:jc w:val="center"/>
        <w:rPr>
          <w:rFonts w:asciiTheme="majorHAnsi" w:hAnsiTheme="majorHAnsi"/>
        </w:rPr>
      </w:pPr>
      <w:r w:rsidRPr="009F7E99">
        <w:rPr>
          <w:rFonts w:asciiTheme="majorHAnsi" w:hAnsiTheme="majorHAnsi"/>
        </w:rPr>
        <w:t>Первый Московский Государственный Медицинский Университет</w:t>
      </w:r>
      <w:r w:rsidR="00BE4E49" w:rsidRPr="009F7E99">
        <w:rPr>
          <w:rFonts w:asciiTheme="majorHAnsi" w:hAnsiTheme="majorHAnsi"/>
        </w:rPr>
        <w:t xml:space="preserve"> </w:t>
      </w:r>
    </w:p>
    <w:p w14:paraId="6E650A00" w14:textId="143C9B81" w:rsidR="008D2ADF" w:rsidRPr="009F7E99" w:rsidRDefault="008D2ADF" w:rsidP="008D2ADF">
      <w:pPr>
        <w:jc w:val="center"/>
        <w:rPr>
          <w:rFonts w:asciiTheme="majorHAnsi" w:hAnsiTheme="majorHAnsi" w:cs="Times New Roman"/>
        </w:rPr>
      </w:pPr>
      <w:r w:rsidRPr="009F7E99">
        <w:rPr>
          <w:rFonts w:asciiTheme="majorHAnsi" w:hAnsiTheme="majorHAnsi"/>
        </w:rPr>
        <w:t>«Сеченовский университет»</w:t>
      </w:r>
    </w:p>
    <w:p w14:paraId="353DA13B" w14:textId="16E51C22" w:rsidR="00B23B3A" w:rsidRPr="008D71A2" w:rsidRDefault="00B23B3A" w:rsidP="00B23B3A">
      <w:pPr>
        <w:jc w:val="center"/>
        <w:rPr>
          <w:rFonts w:asciiTheme="majorHAnsi" w:hAnsiTheme="majorHAnsi" w:cs="Times New Roman"/>
          <w:b/>
          <w:color w:val="FF0000"/>
        </w:rPr>
      </w:pPr>
      <w:r w:rsidRPr="008D71A2">
        <w:rPr>
          <w:rFonts w:asciiTheme="majorHAnsi" w:hAnsiTheme="majorHAnsi" w:cs="Times New Roman"/>
        </w:rPr>
        <w:t>Дата проведения:</w:t>
      </w:r>
      <w:r w:rsidRPr="008D71A2">
        <w:rPr>
          <w:rFonts w:asciiTheme="majorHAnsi" w:hAnsiTheme="majorHAnsi" w:cs="Times New Roman"/>
          <w:b/>
        </w:rPr>
        <w:t xml:space="preserve"> </w:t>
      </w:r>
      <w:r w:rsidRPr="008D71A2">
        <w:rPr>
          <w:rFonts w:asciiTheme="majorHAnsi" w:hAnsiTheme="majorHAnsi" w:cs="Times New Roman"/>
        </w:rPr>
        <w:t>9 декабря 2020г</w:t>
      </w:r>
      <w:r w:rsidR="00444BB2" w:rsidRPr="008D71A2">
        <w:rPr>
          <w:rFonts w:asciiTheme="majorHAnsi" w:hAnsiTheme="majorHAnsi" w:cs="Times New Roman"/>
        </w:rPr>
        <w:t xml:space="preserve"> </w:t>
      </w:r>
      <w:r w:rsidRPr="008D71A2">
        <w:rPr>
          <w:rFonts w:asciiTheme="majorHAnsi" w:hAnsiTheme="majorHAnsi" w:cs="Times New Roman"/>
          <w:color w:val="000000" w:themeColor="text1"/>
          <w:lang w:val="en-US"/>
        </w:rPr>
        <w:t>c</w:t>
      </w:r>
      <w:r w:rsidRPr="008D71A2">
        <w:rPr>
          <w:rFonts w:asciiTheme="majorHAnsi" w:hAnsiTheme="majorHAnsi" w:cs="Times New Roman"/>
          <w:color w:val="000000" w:themeColor="text1"/>
        </w:rPr>
        <w:t xml:space="preserve"> 10.00 до 1</w:t>
      </w:r>
      <w:r w:rsidR="008D71A2">
        <w:rPr>
          <w:rFonts w:asciiTheme="majorHAnsi" w:hAnsiTheme="majorHAnsi" w:cs="Times New Roman"/>
          <w:color w:val="000000" w:themeColor="text1"/>
        </w:rPr>
        <w:t>8</w:t>
      </w:r>
      <w:r w:rsidRPr="008D71A2">
        <w:rPr>
          <w:rFonts w:asciiTheme="majorHAnsi" w:hAnsiTheme="majorHAnsi" w:cs="Times New Roman"/>
          <w:color w:val="000000" w:themeColor="text1"/>
        </w:rPr>
        <w:t>.00 (Московское время)</w:t>
      </w:r>
    </w:p>
    <w:p w14:paraId="185F1865" w14:textId="77777777" w:rsidR="00B23B3A" w:rsidRDefault="00B23B3A" w:rsidP="00B23B3A">
      <w:pPr>
        <w:jc w:val="center"/>
        <w:rPr>
          <w:rFonts w:asciiTheme="majorHAnsi" w:hAnsiTheme="majorHAnsi" w:cs="Times New Roman"/>
        </w:rPr>
      </w:pPr>
      <w:r w:rsidRPr="008D71A2">
        <w:rPr>
          <w:rFonts w:asciiTheme="majorHAnsi" w:hAnsiTheme="majorHAnsi" w:cs="Times New Roman"/>
        </w:rPr>
        <w:t>Рабочий язык конференции: русский</w:t>
      </w:r>
    </w:p>
    <w:p w14:paraId="75C92268" w14:textId="2485774B" w:rsidR="00DE16BE" w:rsidRPr="008D71A2" w:rsidRDefault="00DE16BE" w:rsidP="00B23B3A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Программа Форума аккредитована в системе непрерывного медицинского образования</w:t>
      </w:r>
      <w:r w:rsidR="00964519">
        <w:rPr>
          <w:rFonts w:asciiTheme="majorHAnsi" w:hAnsiTheme="majorHAnsi" w:cs="Times New Roman"/>
        </w:rPr>
        <w:t xml:space="preserve"> (слушателям будет начислено 6 кредитов при выполнении всех условий; подробности по ссылке </w:t>
      </w:r>
      <w:hyperlink r:id="rId7" w:history="1">
        <w:r w:rsidR="00964519" w:rsidRPr="00A55B5D">
          <w:rPr>
            <w:rStyle w:val="ab"/>
            <w:rFonts w:asciiTheme="majorHAnsi" w:hAnsiTheme="majorHAnsi" w:cs="Times New Roman"/>
          </w:rPr>
          <w:t>https://mmff.online/registration/</w:t>
        </w:r>
      </w:hyperlink>
      <w:r w:rsidR="00964519">
        <w:rPr>
          <w:rFonts w:asciiTheme="majorHAnsi" w:hAnsiTheme="majorHAnsi" w:cs="Times New Roman"/>
        </w:rPr>
        <w:t>)</w:t>
      </w:r>
    </w:p>
    <w:p w14:paraId="048D5DED" w14:textId="794C63FE" w:rsidR="00F22C09" w:rsidRPr="008D71A2" w:rsidRDefault="007A6D89" w:rsidP="00B77EEC">
      <w:pPr>
        <w:jc w:val="center"/>
        <w:rPr>
          <w:rFonts w:asciiTheme="majorHAnsi" w:hAnsiTheme="majorHAnsi" w:cs="Times New Roman"/>
          <w:i/>
          <w:color w:val="000000" w:themeColor="text1"/>
          <w:sz w:val="20"/>
          <w:szCs w:val="20"/>
        </w:rPr>
      </w:pPr>
      <w:r w:rsidRPr="008D71A2">
        <w:rPr>
          <w:rFonts w:asciiTheme="majorHAnsi" w:hAnsiTheme="majorHAnsi" w:cs="Times New Roman"/>
          <w:i/>
        </w:rPr>
        <w:t>Почетные гости</w:t>
      </w:r>
      <w:r w:rsidR="00B541C3" w:rsidRPr="008D71A2">
        <w:rPr>
          <w:rFonts w:asciiTheme="majorHAnsi" w:hAnsiTheme="majorHAnsi" w:cs="Times New Roman"/>
          <w:i/>
        </w:rPr>
        <w:t xml:space="preserve"> Форума</w:t>
      </w:r>
      <w:r w:rsidR="00F22C09" w:rsidRPr="008D71A2">
        <w:rPr>
          <w:rFonts w:asciiTheme="majorHAnsi" w:hAnsiTheme="majorHAnsi" w:cs="Times New Roman"/>
          <w:i/>
        </w:rPr>
        <w:t>:</w:t>
      </w:r>
      <w:r w:rsidRPr="008D71A2">
        <w:rPr>
          <w:rFonts w:asciiTheme="majorHAnsi" w:hAnsiTheme="majorHAnsi" w:cs="Times New Roman"/>
          <w:i/>
          <w:color w:val="000000" w:themeColor="text1"/>
          <w:sz w:val="20"/>
          <w:szCs w:val="20"/>
        </w:rPr>
        <w:t xml:space="preserve"> </w:t>
      </w:r>
    </w:p>
    <w:p w14:paraId="02A4F379" w14:textId="77864082" w:rsidR="00F22C09" w:rsidRDefault="007A6D89" w:rsidP="00F22C09">
      <w:pPr>
        <w:jc w:val="center"/>
        <w:rPr>
          <w:rFonts w:asciiTheme="majorHAnsi" w:hAnsiTheme="majorHAnsi" w:cs="Times New Roman"/>
          <w:b/>
        </w:rPr>
      </w:pPr>
      <w:r w:rsidRPr="007A6D89">
        <w:rPr>
          <w:rFonts w:asciiTheme="majorHAnsi" w:hAnsiTheme="majorHAnsi" w:cs="Times New Roman"/>
          <w:b/>
          <w:color w:val="000000" w:themeColor="text1"/>
        </w:rPr>
        <w:t>Галина Николаевна Карелова</w:t>
      </w:r>
      <w:r>
        <w:rPr>
          <w:rFonts w:asciiTheme="majorHAnsi" w:hAnsiTheme="majorHAnsi" w:cs="Times New Roman"/>
          <w:color w:val="000000" w:themeColor="text1"/>
          <w:sz w:val="20"/>
          <w:szCs w:val="20"/>
        </w:rPr>
        <w:t>,</w:t>
      </w:r>
      <w:r w:rsidRPr="007A6D89">
        <w:rPr>
          <w:rFonts w:asciiTheme="majorHAnsi" w:hAnsiTheme="majorHAnsi" w:cs="Times New Roman"/>
          <w:color w:val="000000" w:themeColor="text1"/>
        </w:rPr>
        <w:t xml:space="preserve"> </w:t>
      </w:r>
      <w:r w:rsidR="00993780">
        <w:rPr>
          <w:rFonts w:asciiTheme="majorHAnsi" w:hAnsiTheme="majorHAnsi" w:cs="Times New Roman"/>
          <w:color w:val="000000" w:themeColor="text1"/>
        </w:rPr>
        <w:t>заместитель П</w:t>
      </w:r>
      <w:r w:rsidR="005D350F">
        <w:rPr>
          <w:rFonts w:asciiTheme="majorHAnsi" w:hAnsiTheme="majorHAnsi" w:cs="Times New Roman"/>
          <w:color w:val="000000" w:themeColor="text1"/>
        </w:rPr>
        <w:t xml:space="preserve">редседателя Совета Федерации </w:t>
      </w:r>
      <w:r w:rsidR="00993780">
        <w:rPr>
          <w:rFonts w:asciiTheme="majorHAnsi" w:hAnsiTheme="majorHAnsi" w:cs="Times New Roman"/>
          <w:color w:val="000000" w:themeColor="text1"/>
        </w:rPr>
        <w:t>Федерального С</w:t>
      </w:r>
      <w:r w:rsidR="005D350F">
        <w:rPr>
          <w:rFonts w:asciiTheme="majorHAnsi" w:hAnsiTheme="majorHAnsi" w:cs="Times New Roman"/>
          <w:color w:val="000000" w:themeColor="text1"/>
        </w:rPr>
        <w:t>обрания Р</w:t>
      </w:r>
      <w:r w:rsidR="009E698C">
        <w:rPr>
          <w:rFonts w:asciiTheme="majorHAnsi" w:hAnsiTheme="majorHAnsi" w:cs="Times New Roman"/>
          <w:color w:val="000000" w:themeColor="text1"/>
        </w:rPr>
        <w:t xml:space="preserve">оссийской </w:t>
      </w:r>
      <w:r w:rsidR="005D350F">
        <w:rPr>
          <w:rFonts w:asciiTheme="majorHAnsi" w:hAnsiTheme="majorHAnsi" w:cs="Times New Roman"/>
          <w:color w:val="000000" w:themeColor="text1"/>
        </w:rPr>
        <w:t>Ф</w:t>
      </w:r>
      <w:r w:rsidR="009E698C">
        <w:rPr>
          <w:rFonts w:asciiTheme="majorHAnsi" w:hAnsiTheme="majorHAnsi" w:cs="Times New Roman"/>
          <w:color w:val="000000" w:themeColor="text1"/>
        </w:rPr>
        <w:t>едерации</w:t>
      </w:r>
      <w:r w:rsidRPr="007A6D89">
        <w:rPr>
          <w:rFonts w:asciiTheme="majorHAnsi" w:hAnsiTheme="majorHAnsi" w:cs="Times New Roman"/>
          <w:color w:val="000000" w:themeColor="text1"/>
        </w:rPr>
        <w:t>,</w:t>
      </w:r>
      <w:r w:rsidRPr="007A6D89">
        <w:rPr>
          <w:rFonts w:asciiTheme="majorHAnsi" w:hAnsiTheme="majorHAnsi" w:cs="Times New Roman"/>
          <w:b/>
        </w:rPr>
        <w:t xml:space="preserve"> </w:t>
      </w:r>
    </w:p>
    <w:p w14:paraId="1337AADE" w14:textId="0D1D2787" w:rsidR="00B541C3" w:rsidRDefault="00B541C3" w:rsidP="00F22C09">
      <w:pPr>
        <w:jc w:val="center"/>
        <w:rPr>
          <w:rFonts w:asciiTheme="majorHAnsi" w:hAnsiTheme="majorHAnsi" w:cs="Times New Roman"/>
        </w:rPr>
      </w:pPr>
      <w:r w:rsidRPr="007A6D89">
        <w:rPr>
          <w:rFonts w:asciiTheme="majorHAnsi" w:hAnsiTheme="majorHAnsi" w:cs="Times New Roman"/>
          <w:b/>
        </w:rPr>
        <w:t>Татьяна Николаевна Москалькова</w:t>
      </w:r>
      <w:r w:rsidRPr="007A6D89">
        <w:rPr>
          <w:rFonts w:asciiTheme="majorHAnsi" w:hAnsiTheme="majorHAnsi" w:cs="Times New Roman"/>
        </w:rPr>
        <w:t>, уп</w:t>
      </w:r>
      <w:r w:rsidR="005E09F8" w:rsidRPr="007A6D89">
        <w:rPr>
          <w:rFonts w:asciiTheme="majorHAnsi" w:hAnsiTheme="majorHAnsi" w:cs="Times New Roman"/>
        </w:rPr>
        <w:t>олномоченный по правам человека</w:t>
      </w:r>
      <w:r w:rsidR="00BE4E49" w:rsidRPr="009F7E99">
        <w:rPr>
          <w:rFonts w:asciiTheme="majorHAnsi" w:hAnsiTheme="majorHAnsi" w:cs="Times New Roman"/>
        </w:rPr>
        <w:t xml:space="preserve"> </w:t>
      </w:r>
      <w:r w:rsidRPr="009F7E99">
        <w:rPr>
          <w:rFonts w:asciiTheme="majorHAnsi" w:hAnsiTheme="majorHAnsi" w:cs="Times New Roman"/>
        </w:rPr>
        <w:t>в РФ</w:t>
      </w:r>
    </w:p>
    <w:p w14:paraId="27C39663" w14:textId="77777777" w:rsidR="008D71A2" w:rsidRPr="009F7E99" w:rsidRDefault="008D71A2" w:rsidP="00F22C09">
      <w:pPr>
        <w:jc w:val="center"/>
        <w:rPr>
          <w:rFonts w:asciiTheme="majorHAnsi" w:hAnsiTheme="majorHAns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5661"/>
      </w:tblGrid>
      <w:tr w:rsidR="00E0323F" w:rsidRPr="009F7E99" w14:paraId="3DF1981A" w14:textId="77777777" w:rsidTr="003E665C">
        <w:tc>
          <w:tcPr>
            <w:tcW w:w="3863" w:type="dxa"/>
          </w:tcPr>
          <w:p w14:paraId="59A2C7C3" w14:textId="77777777" w:rsidR="00E0323F" w:rsidRPr="009F7E99" w:rsidRDefault="00E0323F" w:rsidP="00B23B3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F7E99">
              <w:rPr>
                <w:rFonts w:asciiTheme="majorHAnsi" w:hAnsiTheme="majorHAnsi" w:cs="Times New Roman"/>
                <w:b/>
              </w:rPr>
              <w:t>Оргкомитет мероприятия:</w:t>
            </w:r>
          </w:p>
        </w:tc>
        <w:tc>
          <w:tcPr>
            <w:tcW w:w="5661" w:type="dxa"/>
          </w:tcPr>
          <w:p w14:paraId="54D657C2" w14:textId="77777777" w:rsidR="00E0323F" w:rsidRPr="009F7E99" w:rsidRDefault="00E0323F" w:rsidP="00B23B3A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9F7E99">
              <w:rPr>
                <w:rFonts w:asciiTheme="majorHAnsi" w:hAnsiTheme="majorHAnsi" w:cs="Times New Roman"/>
                <w:b/>
              </w:rPr>
              <w:t>Программный комитет:</w:t>
            </w:r>
          </w:p>
        </w:tc>
      </w:tr>
      <w:tr w:rsidR="009C6750" w:rsidRPr="009F7E99" w14:paraId="04E481F6" w14:textId="77777777" w:rsidTr="003E665C">
        <w:trPr>
          <w:trHeight w:val="960"/>
        </w:trPr>
        <w:tc>
          <w:tcPr>
            <w:tcW w:w="3863" w:type="dxa"/>
            <w:vMerge w:val="restart"/>
          </w:tcPr>
          <w:p w14:paraId="7864E320" w14:textId="77777777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Екатерина Александровна Диброва,</w:t>
            </w:r>
            <w:r w:rsidR="00925597" w:rsidRPr="009F7E99">
              <w:rPr>
                <w:rFonts w:asciiTheme="majorHAnsi" w:hAnsiTheme="majorHAnsi" w:cs="Times New Roman"/>
                <w:b/>
              </w:rPr>
              <w:t xml:space="preserve"> </w:t>
            </w:r>
            <w:r w:rsidRPr="009F7E99">
              <w:rPr>
                <w:rFonts w:asciiTheme="majorHAnsi" w:hAnsiTheme="majorHAnsi" w:cs="Times New Roman"/>
              </w:rPr>
              <w:t>президент Международного фонда развития биомедицинских технологий им. В.П. Филатова, член Экспертного совета по здравоохранению при Комитете Совета Федерации по социальной политике, член Всероссийской организации качества в составе Комитета по качеству медицинской помощи РФ; член Японского Медицинского общества клиническо</w:t>
            </w:r>
            <w:r w:rsidR="00925597" w:rsidRPr="009F7E99">
              <w:rPr>
                <w:rFonts w:asciiTheme="majorHAnsi" w:hAnsiTheme="majorHAnsi" w:cs="Times New Roman"/>
              </w:rPr>
              <w:t>й плацентарной медицины (JSCPM)</w:t>
            </w:r>
            <w:r w:rsidRPr="009F7E99">
              <w:rPr>
                <w:rFonts w:asciiTheme="majorHAnsi" w:hAnsiTheme="majorHAnsi" w:cs="Times New Roman"/>
              </w:rPr>
              <w:t xml:space="preserve"> </w:t>
            </w:r>
          </w:p>
          <w:p w14:paraId="516A3FFB" w14:textId="77777777" w:rsidR="00B77EEC" w:rsidRPr="009F7E99" w:rsidRDefault="00B77EEC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Валерий Алексеевич Максимов</w:t>
            </w:r>
            <w:r w:rsidRPr="009F7E99">
              <w:rPr>
                <w:rFonts w:asciiTheme="majorHAnsi" w:hAnsiTheme="majorHAnsi" w:cs="Times New Roman"/>
              </w:rPr>
              <w:t>, председатель экспертного совета фонда, д.м.н.,  профессор,  вице- президент  Научного  общества гастроэнтерологов  России НОГР, профессор Кафедры диетологии и нутрициологии РМАНПО</w:t>
            </w:r>
          </w:p>
          <w:p w14:paraId="742555AD" w14:textId="77777777" w:rsidR="00B77EEC" w:rsidRPr="009F7E99" w:rsidRDefault="00B77EEC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 xml:space="preserve">Ирина Викторовна Бабаева, </w:t>
            </w:r>
            <w:r w:rsidRPr="009F7E99">
              <w:rPr>
                <w:rFonts w:asciiTheme="majorHAnsi" w:hAnsiTheme="majorHAnsi" w:cs="Times New Roman"/>
              </w:rPr>
              <w:t>директор Международного фонда развития биомедицинских технологий им. В.П. Филатова</w:t>
            </w:r>
          </w:p>
          <w:p w14:paraId="5754B15A" w14:textId="77777777" w:rsidR="003100FE" w:rsidRPr="009F7E99" w:rsidRDefault="003100FE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lastRenderedPageBreak/>
              <w:t>Алмагуль Амангусовна</w:t>
            </w:r>
            <w:r w:rsidR="00BE4E49" w:rsidRPr="009F7E99">
              <w:rPr>
                <w:rFonts w:asciiTheme="majorHAnsi" w:hAnsiTheme="majorHAnsi" w:cs="Times New Roman"/>
                <w:b/>
              </w:rPr>
              <w:t xml:space="preserve"> </w:t>
            </w:r>
            <w:r w:rsidRPr="009F7E99">
              <w:rPr>
                <w:rFonts w:asciiTheme="majorHAnsi" w:hAnsiTheme="majorHAnsi" w:cs="Times New Roman"/>
                <w:b/>
              </w:rPr>
              <w:t>Уразалина</w:t>
            </w:r>
            <w:r w:rsidRPr="009F7E99">
              <w:rPr>
                <w:rFonts w:asciiTheme="majorHAnsi" w:hAnsiTheme="majorHAnsi" w:cs="Times New Roman"/>
              </w:rPr>
              <w:t>, ученый секретарь Международного фонда развития биомедицинских технологий им. В.П. Филатова</w:t>
            </w:r>
          </w:p>
        </w:tc>
        <w:tc>
          <w:tcPr>
            <w:tcW w:w="5661" w:type="dxa"/>
          </w:tcPr>
          <w:p w14:paraId="52713F83" w14:textId="77777777" w:rsidR="000F701A" w:rsidRPr="009F7E99" w:rsidRDefault="000F701A" w:rsidP="000F701A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lastRenderedPageBreak/>
              <w:t>Дмитрий Станиславович Бордин</w:t>
            </w:r>
            <w:r w:rsidRPr="009F7E99">
              <w:rPr>
                <w:rFonts w:asciiTheme="majorHAnsi" w:hAnsiTheme="majorHAnsi" w:cs="Times New Roman"/>
              </w:rPr>
              <w:t>, д.м.н., главный внештатный гастроэнтеролог, заведующий отделом патологии поджелудочной железы, желчевыводящих путей и патологии верхних отделов пищеварительного тракта ГБУЗ "Московский клинический научно-практический центр им. А.С. Логинова» ДЗМ</w:t>
            </w:r>
          </w:p>
          <w:p w14:paraId="6724ABED" w14:textId="14D43B2D" w:rsidR="009C6750" w:rsidRPr="009F7E99" w:rsidRDefault="009C6750" w:rsidP="00167DBE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Александр Михайлович Дыгай</w:t>
            </w:r>
            <w:r w:rsidR="00925597" w:rsidRPr="009F7E99">
              <w:rPr>
                <w:rFonts w:asciiTheme="majorHAnsi" w:hAnsiTheme="majorHAnsi" w:cs="Times New Roman"/>
                <w:b/>
              </w:rPr>
              <w:t>,</w:t>
            </w:r>
            <w:r w:rsidR="004F3870" w:rsidRPr="009F7E99">
              <w:rPr>
                <w:rFonts w:asciiTheme="majorHAnsi" w:hAnsiTheme="majorHAnsi" w:cs="Times New Roman"/>
              </w:rPr>
              <w:t xml:space="preserve"> д.м.н., профессор, академик РАН, </w:t>
            </w:r>
            <w:r w:rsidR="00A050FE" w:rsidRPr="009F7E99">
              <w:rPr>
                <w:rFonts w:asciiTheme="majorHAnsi" w:hAnsiTheme="majorHAnsi" w:cs="Times New Roman"/>
              </w:rPr>
              <w:t xml:space="preserve">заместитель </w:t>
            </w:r>
            <w:r w:rsidR="00925597" w:rsidRPr="009F7E99">
              <w:rPr>
                <w:rFonts w:asciiTheme="majorHAnsi" w:hAnsiTheme="majorHAnsi" w:cs="Times New Roman"/>
              </w:rPr>
              <w:t>а</w:t>
            </w:r>
            <w:r w:rsidRPr="009F7E99">
              <w:rPr>
                <w:rFonts w:asciiTheme="majorHAnsi" w:hAnsiTheme="majorHAnsi" w:cs="Times New Roman"/>
              </w:rPr>
              <w:t>кадемик</w:t>
            </w:r>
            <w:r w:rsidR="00A050FE" w:rsidRPr="009F7E99">
              <w:rPr>
                <w:rFonts w:asciiTheme="majorHAnsi" w:hAnsiTheme="majorHAnsi" w:cs="Times New Roman"/>
              </w:rPr>
              <w:t>а-секретаря отделения медицинских наук РАН, руководитель С</w:t>
            </w:r>
            <w:r w:rsidRPr="009F7E99">
              <w:rPr>
                <w:rFonts w:asciiTheme="majorHAnsi" w:hAnsiTheme="majorHAnsi" w:cs="Times New Roman"/>
              </w:rPr>
              <w:t>екции медико-биологических наук отделения медицинских наук РАН</w:t>
            </w:r>
          </w:p>
        </w:tc>
      </w:tr>
      <w:tr w:rsidR="009C6750" w:rsidRPr="009F7E99" w14:paraId="5F3B3C5B" w14:textId="77777777" w:rsidTr="003E665C">
        <w:trPr>
          <w:trHeight w:val="1395"/>
        </w:trPr>
        <w:tc>
          <w:tcPr>
            <w:tcW w:w="3863" w:type="dxa"/>
            <w:vMerge/>
          </w:tcPr>
          <w:p w14:paraId="4D5A6C32" w14:textId="77777777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5661" w:type="dxa"/>
          </w:tcPr>
          <w:p w14:paraId="070829E0" w14:textId="33CD62FB" w:rsidR="009C6750" w:rsidRPr="009F7E99" w:rsidRDefault="005E09F8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 xml:space="preserve">Александр Григорьевич Чучалин, </w:t>
            </w:r>
            <w:r w:rsidRPr="009F7E99">
              <w:rPr>
                <w:rFonts w:asciiTheme="majorHAnsi" w:hAnsiTheme="majorHAnsi" w:cs="Times New Roman"/>
              </w:rPr>
              <w:t>д.м.н., профессор, академик РАН, зав кафедрой госпитальной терапии педиатрического факультета РНИМУ им. Н.И. Пирогова, научный руководитель ОНК «Человек и лекарство», президент фонда «Здоровье населения России», эксперт ВОЗ, председатель Всероссийского НПО пульмонологов</w:t>
            </w:r>
          </w:p>
        </w:tc>
      </w:tr>
      <w:tr w:rsidR="009C6750" w:rsidRPr="009F7E99" w14:paraId="2AE7FBD1" w14:textId="77777777" w:rsidTr="003E665C">
        <w:trPr>
          <w:trHeight w:val="765"/>
        </w:trPr>
        <w:tc>
          <w:tcPr>
            <w:tcW w:w="3863" w:type="dxa"/>
            <w:vMerge/>
          </w:tcPr>
          <w:p w14:paraId="7E8761EC" w14:textId="77777777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5661" w:type="dxa"/>
          </w:tcPr>
          <w:p w14:paraId="2AC48609" w14:textId="6277D3C0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 xml:space="preserve">Юрий Анатольевич Рахманин, </w:t>
            </w:r>
            <w:r w:rsidR="00B77EEC" w:rsidRPr="009F7E99">
              <w:rPr>
                <w:rFonts w:asciiTheme="majorHAnsi" w:hAnsiTheme="majorHAnsi" w:cs="Times New Roman"/>
              </w:rPr>
              <w:t xml:space="preserve">д.м.н., </w:t>
            </w:r>
            <w:r w:rsidRPr="009F7E99">
              <w:rPr>
                <w:rFonts w:asciiTheme="majorHAnsi" w:hAnsiTheme="majorHAnsi" w:cs="Times New Roman"/>
              </w:rPr>
              <w:t>профессор, академик РАН, Эксперт Всемирной организации здравоохранения.</w:t>
            </w:r>
          </w:p>
          <w:p w14:paraId="2A034637" w14:textId="5AA9812C" w:rsidR="00097DF0" w:rsidRPr="009F7E99" w:rsidRDefault="00097DF0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Наталья Евгеньевна Мантурова</w:t>
            </w:r>
            <w:r w:rsidRPr="009F7E99">
              <w:rPr>
                <w:rFonts w:asciiTheme="majorHAnsi" w:hAnsiTheme="majorHAnsi" w:cs="Times New Roman"/>
              </w:rPr>
              <w:t xml:space="preserve">, д.м.н., главный внештатный специалист пластический хирург МЗ РФ, </w:t>
            </w:r>
            <w:r w:rsidRPr="009F7E99">
              <w:rPr>
                <w:rFonts w:asciiTheme="majorHAnsi" w:hAnsiTheme="majorHAnsi" w:cs="Times New Roman"/>
              </w:rPr>
              <w:lastRenderedPageBreak/>
              <w:t>заведующая кафедрой пластической и реконструктивной хирургии, косметологии и клеточных технологий ФГАОУ ВО РНИМУ им. Н.И. Пирогова, президент "Российского общества пластических, реконструктивных и эстетических хирургов, заслуженный врач РФ</w:t>
            </w:r>
          </w:p>
          <w:p w14:paraId="5056BEF1" w14:textId="35AA5021" w:rsidR="00B77EEC" w:rsidRPr="009F7E99" w:rsidRDefault="00097DF0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Леонид Борисович Лазебник</w:t>
            </w:r>
            <w:r w:rsidRPr="009F7E99">
              <w:rPr>
                <w:rFonts w:asciiTheme="majorHAnsi" w:hAnsiTheme="majorHAnsi" w:cs="Times New Roman"/>
              </w:rPr>
              <w:t>, д.м.н., профессор, вице-президент Российского научного медицинского</w:t>
            </w:r>
            <w:r w:rsidR="002525DA">
              <w:rPr>
                <w:rFonts w:asciiTheme="majorHAnsi" w:hAnsiTheme="majorHAnsi" w:cs="Times New Roman"/>
              </w:rPr>
              <w:t xml:space="preserve"> общества терапевтов, президент</w:t>
            </w:r>
            <w:r w:rsidRPr="009F7E99">
              <w:rPr>
                <w:rFonts w:asciiTheme="majorHAnsi" w:hAnsiTheme="majorHAnsi" w:cs="Times New Roman"/>
              </w:rPr>
              <w:t xml:space="preserve"> Российского «Научное общество гастроэнтерологов России» (НОГР)</w:t>
            </w:r>
          </w:p>
        </w:tc>
      </w:tr>
      <w:tr w:rsidR="009C6750" w:rsidRPr="009F7E99" w14:paraId="31FBBE97" w14:textId="77777777" w:rsidTr="003E665C">
        <w:trPr>
          <w:trHeight w:val="1695"/>
        </w:trPr>
        <w:tc>
          <w:tcPr>
            <w:tcW w:w="3863" w:type="dxa"/>
          </w:tcPr>
          <w:p w14:paraId="20B459B8" w14:textId="77777777" w:rsidR="009C6750" w:rsidRPr="009F7E99" w:rsidRDefault="003100FE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lastRenderedPageBreak/>
              <w:t>Елена Николаевна Колотило</w:t>
            </w:r>
            <w:r w:rsidRPr="009F7E99">
              <w:rPr>
                <w:rFonts w:asciiTheme="majorHAnsi" w:hAnsiTheme="majorHAnsi" w:cs="Times New Roman"/>
              </w:rPr>
              <w:t>, советник Президента Международного фонда развития биомедицинских технологий им. В.П. Филатова</w:t>
            </w:r>
          </w:p>
        </w:tc>
        <w:tc>
          <w:tcPr>
            <w:tcW w:w="5661" w:type="dxa"/>
            <w:vMerge w:val="restart"/>
          </w:tcPr>
          <w:p w14:paraId="2ED4BA4C" w14:textId="77581466" w:rsidR="00097DF0" w:rsidRPr="009F7E99" w:rsidRDefault="00097DF0" w:rsidP="00B77EEC">
            <w:pPr>
              <w:jc w:val="both"/>
              <w:rPr>
                <w:rFonts w:asciiTheme="majorHAnsi" w:hAnsiTheme="majorHAnsi" w:cs="Times New Roman"/>
              </w:rPr>
            </w:pPr>
            <w:r w:rsidRPr="009F7E99">
              <w:rPr>
                <w:rFonts w:asciiTheme="majorHAnsi" w:hAnsiTheme="majorHAnsi" w:cs="Times New Roman"/>
                <w:b/>
              </w:rPr>
              <w:t>Пётр Сергеевич Тимашев</w:t>
            </w:r>
            <w:r w:rsidRPr="009F7E99">
              <w:rPr>
                <w:rFonts w:asciiTheme="majorHAnsi" w:hAnsiTheme="majorHAnsi" w:cs="Times New Roman"/>
              </w:rPr>
              <w:t>, д.х.н., профессор, директор Научно-технологического парка биомедицины, директор Института регенеративной медицины, ФГАОУ ВО Первый МГМУ им. И.М. Сеченова МР.</w:t>
            </w:r>
          </w:p>
        </w:tc>
      </w:tr>
      <w:tr w:rsidR="009C6750" w:rsidRPr="009F7E99" w14:paraId="03E0A33A" w14:textId="77777777" w:rsidTr="003E665C">
        <w:trPr>
          <w:trHeight w:val="433"/>
        </w:trPr>
        <w:tc>
          <w:tcPr>
            <w:tcW w:w="3863" w:type="dxa"/>
          </w:tcPr>
          <w:p w14:paraId="21CB7D8D" w14:textId="77777777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61" w:type="dxa"/>
            <w:vMerge/>
          </w:tcPr>
          <w:p w14:paraId="169C43C5" w14:textId="77777777" w:rsidR="009C6750" w:rsidRPr="009F7E99" w:rsidRDefault="009C6750" w:rsidP="00B77EEC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</w:tr>
    </w:tbl>
    <w:p w14:paraId="5455B324" w14:textId="77777777" w:rsidR="009C6750" w:rsidRPr="009F7E99" w:rsidRDefault="009C6750" w:rsidP="003100FE">
      <w:pPr>
        <w:rPr>
          <w:rFonts w:asciiTheme="majorHAnsi" w:hAnsiTheme="majorHAnsi"/>
          <w:b/>
          <w:i/>
        </w:rPr>
      </w:pPr>
    </w:p>
    <w:p w14:paraId="76C64B3C" w14:textId="77777777" w:rsidR="00B541C3" w:rsidRPr="009F7E99" w:rsidRDefault="00B541C3" w:rsidP="00B541C3">
      <w:pPr>
        <w:jc w:val="center"/>
        <w:rPr>
          <w:rFonts w:asciiTheme="majorHAnsi" w:hAnsiTheme="majorHAnsi"/>
          <w:b/>
          <w:i/>
        </w:rPr>
      </w:pPr>
      <w:r w:rsidRPr="009F7E99">
        <w:rPr>
          <w:rFonts w:asciiTheme="majorHAnsi" w:hAnsiTheme="majorHAnsi"/>
          <w:b/>
          <w:i/>
        </w:rPr>
        <w:t>Партнеры мероприятия:</w:t>
      </w:r>
    </w:p>
    <w:p w14:paraId="304130DD" w14:textId="77777777" w:rsidR="00B541C3" w:rsidRPr="009F7E99" w:rsidRDefault="00B541C3" w:rsidP="00B541C3">
      <w:pPr>
        <w:jc w:val="center"/>
        <w:rPr>
          <w:rFonts w:asciiTheme="majorHAnsi" w:hAnsiTheme="majorHAnsi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5"/>
      </w:tblGrid>
      <w:tr w:rsidR="00B541C3" w:rsidRPr="009F7E99" w14:paraId="36A62220" w14:textId="77777777" w:rsidTr="004D0FBE">
        <w:tc>
          <w:tcPr>
            <w:tcW w:w="3125" w:type="dxa"/>
          </w:tcPr>
          <w:p w14:paraId="4FFC4FB2" w14:textId="01B5D570" w:rsidR="00B541C3" w:rsidRPr="009F7E99" w:rsidRDefault="00685391" w:rsidP="00685391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Научное общество гастроэнтерологов России (НОГР)</w:t>
            </w:r>
          </w:p>
        </w:tc>
        <w:tc>
          <w:tcPr>
            <w:tcW w:w="3125" w:type="dxa"/>
          </w:tcPr>
          <w:p w14:paraId="1D8A4F76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Первый Московский государственный медицинский университет (МГМУ) им. И. М. Сеченова.</w:t>
            </w:r>
          </w:p>
        </w:tc>
        <w:tc>
          <w:tcPr>
            <w:tcW w:w="3125" w:type="dxa"/>
          </w:tcPr>
          <w:p w14:paraId="5E1715A4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Японская Ассоциация международной Академии антивозрастной и регенеративной медицины</w:t>
            </w:r>
          </w:p>
        </w:tc>
      </w:tr>
      <w:tr w:rsidR="00B541C3" w:rsidRPr="009F7E99" w14:paraId="67D0632C" w14:textId="77777777" w:rsidTr="00630DC6">
        <w:tc>
          <w:tcPr>
            <w:tcW w:w="3125" w:type="dxa"/>
          </w:tcPr>
          <w:p w14:paraId="1E77EE88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Региональная Система Медицинской Информатизации</w:t>
            </w:r>
          </w:p>
        </w:tc>
        <w:tc>
          <w:tcPr>
            <w:tcW w:w="3125" w:type="dxa"/>
          </w:tcPr>
          <w:p w14:paraId="7A06A720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Технопарк ПМГМУ «Сеченовский университет»</w:t>
            </w:r>
          </w:p>
        </w:tc>
        <w:tc>
          <w:tcPr>
            <w:tcW w:w="3125" w:type="dxa"/>
          </w:tcPr>
          <w:p w14:paraId="6C468104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Международная ассоциация медицинских исследований в области старения (Франция)</w:t>
            </w:r>
          </w:p>
        </w:tc>
      </w:tr>
      <w:tr w:rsidR="00B541C3" w:rsidRPr="009F7E99" w14:paraId="5D72123B" w14:textId="77777777" w:rsidTr="00630DC6">
        <w:tc>
          <w:tcPr>
            <w:tcW w:w="3125" w:type="dxa"/>
          </w:tcPr>
          <w:p w14:paraId="40797E67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Русское бальнеологическое общество</w:t>
            </w:r>
          </w:p>
        </w:tc>
        <w:tc>
          <w:tcPr>
            <w:tcW w:w="3125" w:type="dxa"/>
          </w:tcPr>
          <w:p w14:paraId="0FF31315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Центр исследований антивозрастной медицины университета Дошиша</w:t>
            </w:r>
          </w:p>
          <w:p w14:paraId="7B2FC20D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 xml:space="preserve"> (Киото, Япония)</w:t>
            </w:r>
          </w:p>
        </w:tc>
        <w:tc>
          <w:tcPr>
            <w:tcW w:w="3125" w:type="dxa"/>
          </w:tcPr>
          <w:p w14:paraId="72345A1D" w14:textId="735DA5F4" w:rsidR="00630DC6" w:rsidRPr="009F7E99" w:rsidRDefault="00685391" w:rsidP="00630DC6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Медицинская корпорация RHANA</w:t>
            </w:r>
          </w:p>
        </w:tc>
      </w:tr>
      <w:tr w:rsidR="00B541C3" w:rsidRPr="009F7E99" w14:paraId="55074ED7" w14:textId="77777777" w:rsidTr="00630DC6">
        <w:tc>
          <w:tcPr>
            <w:tcW w:w="3125" w:type="dxa"/>
          </w:tcPr>
          <w:p w14:paraId="7C323979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Ассоциация Восточной Медицины Японии</w:t>
            </w:r>
          </w:p>
        </w:tc>
        <w:tc>
          <w:tcPr>
            <w:tcW w:w="3125" w:type="dxa"/>
          </w:tcPr>
          <w:p w14:paraId="2DD3C135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Национальная Академия Активного Долголетия</w:t>
            </w:r>
          </w:p>
        </w:tc>
        <w:tc>
          <w:tcPr>
            <w:tcW w:w="3125" w:type="dxa"/>
          </w:tcPr>
          <w:p w14:paraId="2FA7D79C" w14:textId="56FF963A" w:rsidR="00B541C3" w:rsidRPr="009F7E99" w:rsidRDefault="00630DC6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АНО «Научно-исследовательский медицинский центр «Геронтология»</w:t>
            </w:r>
          </w:p>
        </w:tc>
      </w:tr>
      <w:tr w:rsidR="00B541C3" w:rsidRPr="009F7E99" w14:paraId="6AADF3CE" w14:textId="77777777" w:rsidTr="00630DC6">
        <w:tc>
          <w:tcPr>
            <w:tcW w:w="3125" w:type="dxa"/>
          </w:tcPr>
          <w:p w14:paraId="14687FC6" w14:textId="77777777" w:rsidR="00B541C3" w:rsidRPr="009F7E99" w:rsidRDefault="00B541C3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9F7E99">
              <w:rPr>
                <w:rFonts w:asciiTheme="majorHAnsi" w:hAnsiTheme="majorHAnsi"/>
                <w:b/>
                <w:i/>
              </w:rPr>
              <w:t>Японское Общество клинической плацентарной медицины</w:t>
            </w:r>
          </w:p>
        </w:tc>
        <w:tc>
          <w:tcPr>
            <w:tcW w:w="3125" w:type="dxa"/>
          </w:tcPr>
          <w:p w14:paraId="07FA9777" w14:textId="035E0293" w:rsidR="00B541C3" w:rsidRPr="000F701A" w:rsidRDefault="000F701A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Японское общество Восточной медицины </w:t>
            </w:r>
          </w:p>
        </w:tc>
        <w:tc>
          <w:tcPr>
            <w:tcW w:w="3125" w:type="dxa"/>
            <w:tcBorders>
              <w:left w:val="nil"/>
            </w:tcBorders>
          </w:tcPr>
          <w:p w14:paraId="620BFE59" w14:textId="77777777" w:rsidR="00685391" w:rsidRPr="000F701A" w:rsidRDefault="00685391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33915D1D" w14:textId="1C57740E" w:rsidR="00B541C3" w:rsidRPr="009F7E99" w:rsidRDefault="00685391" w:rsidP="004D0FBE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lang w:val="en-US"/>
              </w:rPr>
              <w:t>VIDAL</w:t>
            </w:r>
          </w:p>
        </w:tc>
      </w:tr>
    </w:tbl>
    <w:p w14:paraId="2E6F109C" w14:textId="77777777" w:rsidR="00F3250A" w:rsidRPr="009F7E99" w:rsidRDefault="00F3250A" w:rsidP="00B23B3A">
      <w:pPr>
        <w:jc w:val="both"/>
        <w:rPr>
          <w:rFonts w:asciiTheme="majorHAnsi" w:hAnsiTheme="majorHAnsi" w:cs="Times New Roman"/>
          <w:b/>
          <w:i/>
        </w:rPr>
      </w:pPr>
    </w:p>
    <w:p w14:paraId="75DD044A" w14:textId="77777777" w:rsidR="00B23B3A" w:rsidRPr="009F7E99" w:rsidRDefault="00B23B3A" w:rsidP="00B23B3A">
      <w:pPr>
        <w:jc w:val="both"/>
        <w:rPr>
          <w:rFonts w:asciiTheme="majorHAnsi" w:hAnsiTheme="majorHAnsi" w:cs="Times New Roman"/>
          <w:b/>
          <w:i/>
        </w:rPr>
      </w:pPr>
      <w:r w:rsidRPr="009F7E99">
        <w:rPr>
          <w:rFonts w:asciiTheme="majorHAnsi" w:hAnsiTheme="majorHAnsi" w:cs="Times New Roman"/>
          <w:b/>
          <w:i/>
        </w:rPr>
        <w:t xml:space="preserve">Целевая аудитория: </w:t>
      </w:r>
      <w:r w:rsidRPr="009F7E99">
        <w:rPr>
          <w:rFonts w:asciiTheme="majorHAnsi" w:hAnsiTheme="majorHAnsi" w:cs="Times New Roman"/>
        </w:rPr>
        <w:t>кардиологи, терапевты, врачи общей практики, пульмонологи, гастроэнтерологи, гинекологи, акушер-гинекологи, репродуктологи, иммунологи, геронтологи, дерматологи, дерматовенерологи, урологи, пластические хирурги.</w:t>
      </w:r>
    </w:p>
    <w:p w14:paraId="3AFA7FFF" w14:textId="77777777" w:rsidR="00B23B3A" w:rsidRPr="009F7E99" w:rsidRDefault="00B23B3A" w:rsidP="00B23B3A">
      <w:pPr>
        <w:jc w:val="both"/>
        <w:rPr>
          <w:rFonts w:asciiTheme="majorHAnsi" w:hAnsiTheme="majorHAnsi" w:cs="Times New Roman"/>
        </w:rPr>
      </w:pPr>
      <w:r w:rsidRPr="009F7E99">
        <w:rPr>
          <w:rFonts w:asciiTheme="majorHAnsi" w:hAnsiTheme="majorHAnsi" w:cs="Times New Roman"/>
          <w:b/>
          <w:i/>
        </w:rPr>
        <w:lastRenderedPageBreak/>
        <w:t>Направление мероприятия</w:t>
      </w:r>
      <w:r w:rsidRPr="009F7E99">
        <w:rPr>
          <w:rFonts w:asciiTheme="majorHAnsi" w:hAnsiTheme="majorHAnsi" w:cs="Times New Roman"/>
        </w:rPr>
        <w:t>: продолжаем традиции научной школы академика В.П.Филатова и расширяем границы современного представления о полипептидной терапии</w:t>
      </w:r>
      <w:r w:rsidR="008F2C90" w:rsidRPr="009F7E99">
        <w:rPr>
          <w:rFonts w:asciiTheme="majorHAnsi" w:hAnsiTheme="majorHAnsi" w:cs="Times New Roman"/>
        </w:rPr>
        <w:t xml:space="preserve"> в XXI веке. Научная программа Форума охватывает широкий круг вопросов по клиническому применению полипептидов. В рамках</w:t>
      </w:r>
      <w:r w:rsidR="002F3A7F" w:rsidRPr="009F7E99">
        <w:rPr>
          <w:rFonts w:asciiTheme="majorHAnsi" w:hAnsiTheme="majorHAnsi" w:cs="Times New Roman"/>
        </w:rPr>
        <w:t xml:space="preserve"> секций</w:t>
      </w:r>
      <w:r w:rsidR="008F2C90" w:rsidRPr="009F7E99">
        <w:rPr>
          <w:rFonts w:asciiTheme="majorHAnsi" w:hAnsiTheme="majorHAnsi" w:cs="Times New Roman"/>
        </w:rPr>
        <w:t xml:space="preserve"> Форума будут представлены результаты применения полипептидной терапии в практике врача дерматолога, пластического хирурга, гастроэнтеролога, гериатра, иммунолога, гинеколога, репродуктолога, а также данные клинических наблюдений по коррекции гиперферритинемии в программах комплексной терапии и реабилитации пациентов с </w:t>
      </w:r>
      <w:r w:rsidR="008F2C90" w:rsidRPr="009F7E99">
        <w:rPr>
          <w:rFonts w:asciiTheme="majorHAnsi" w:hAnsiTheme="majorHAnsi" w:cs="Times New Roman"/>
          <w:lang w:val="en-US"/>
        </w:rPr>
        <w:t>COVID</w:t>
      </w:r>
      <w:r w:rsidR="008F2C90" w:rsidRPr="009F7E99">
        <w:rPr>
          <w:rFonts w:asciiTheme="majorHAnsi" w:hAnsiTheme="majorHAnsi" w:cs="Times New Roman"/>
        </w:rPr>
        <w:t xml:space="preserve">19. </w:t>
      </w:r>
    </w:p>
    <w:p w14:paraId="370D2FE1" w14:textId="49B1591B" w:rsidR="00B23B3A" w:rsidRPr="009F7E99" w:rsidRDefault="00B23B3A" w:rsidP="00B23B3A">
      <w:pPr>
        <w:jc w:val="both"/>
        <w:rPr>
          <w:rFonts w:asciiTheme="majorHAnsi" w:hAnsiTheme="majorHAnsi" w:cs="Times New Roman"/>
        </w:rPr>
      </w:pPr>
      <w:r w:rsidRPr="009F7E99">
        <w:rPr>
          <w:rFonts w:asciiTheme="majorHAnsi" w:hAnsiTheme="majorHAnsi" w:cs="Times New Roman"/>
          <w:b/>
          <w:i/>
        </w:rPr>
        <w:t>Регистрация на мероприятие:</w:t>
      </w:r>
      <w:r w:rsidR="00925597" w:rsidRPr="009F7E99">
        <w:rPr>
          <w:rFonts w:asciiTheme="majorHAnsi" w:hAnsiTheme="majorHAnsi" w:cs="Times New Roman"/>
          <w:b/>
          <w:i/>
        </w:rPr>
        <w:t xml:space="preserve"> </w:t>
      </w:r>
      <w:r w:rsidR="00747792" w:rsidRPr="009F7E99">
        <w:rPr>
          <w:rFonts w:asciiTheme="majorHAnsi" w:hAnsiTheme="majorHAnsi" w:cs="Times New Roman"/>
        </w:rPr>
        <w:t xml:space="preserve">сайт </w:t>
      </w:r>
      <w:hyperlink r:id="rId8" w:history="1">
        <w:r w:rsidR="00262F27" w:rsidRPr="009F7E99">
          <w:rPr>
            <w:rStyle w:val="ab"/>
            <w:rFonts w:asciiTheme="majorHAnsi" w:hAnsiTheme="majorHAnsi" w:cs="Times New Roman"/>
          </w:rPr>
          <w:t>http://mmff.online</w:t>
        </w:r>
      </w:hyperlink>
      <w:r w:rsidR="00262F27" w:rsidRPr="009F7E99">
        <w:rPr>
          <w:rFonts w:asciiTheme="majorHAnsi" w:hAnsiTheme="majorHAnsi" w:cs="Times New Roman"/>
        </w:rPr>
        <w:t xml:space="preserve"> </w:t>
      </w:r>
    </w:p>
    <w:p w14:paraId="0FF2A734" w14:textId="5796D179" w:rsidR="00B15555" w:rsidRPr="009F7E99" w:rsidRDefault="00B23B3A" w:rsidP="00B23B3A">
      <w:pPr>
        <w:jc w:val="both"/>
        <w:rPr>
          <w:rFonts w:asciiTheme="majorHAnsi" w:hAnsiTheme="majorHAnsi" w:cs="Times New Roman"/>
        </w:rPr>
      </w:pPr>
      <w:r w:rsidRPr="009F7E99">
        <w:rPr>
          <w:rFonts w:asciiTheme="majorHAnsi" w:hAnsiTheme="majorHAnsi" w:cs="Times New Roman"/>
          <w:b/>
          <w:i/>
        </w:rPr>
        <w:t xml:space="preserve">Регламент </w:t>
      </w:r>
      <w:r w:rsidR="00BE4E49" w:rsidRPr="009F7E99">
        <w:rPr>
          <w:rFonts w:asciiTheme="majorHAnsi" w:hAnsiTheme="majorHAnsi" w:cs="Times New Roman"/>
          <w:b/>
          <w:i/>
        </w:rPr>
        <w:t>трансляции</w:t>
      </w:r>
      <w:r w:rsidR="00BE4E49" w:rsidRPr="009F7E99">
        <w:rPr>
          <w:rFonts w:asciiTheme="majorHAnsi" w:hAnsiTheme="majorHAnsi" w:cs="Times New Roman"/>
          <w:i/>
        </w:rPr>
        <w:t>:</w:t>
      </w:r>
      <w:r w:rsidR="00BE4E49" w:rsidRPr="009F7E99">
        <w:rPr>
          <w:rFonts w:asciiTheme="majorHAnsi" w:hAnsiTheme="majorHAnsi" w:cs="Times New Roman"/>
        </w:rPr>
        <w:t xml:space="preserve"> доклады</w:t>
      </w:r>
      <w:r w:rsidRPr="009F7E99">
        <w:rPr>
          <w:rFonts w:asciiTheme="majorHAnsi" w:hAnsiTheme="majorHAnsi" w:cs="Times New Roman"/>
        </w:rPr>
        <w:t xml:space="preserve"> спикер</w:t>
      </w:r>
      <w:r w:rsidR="002F3A7F" w:rsidRPr="009F7E99">
        <w:rPr>
          <w:rFonts w:asciiTheme="majorHAnsi" w:hAnsiTheme="majorHAnsi" w:cs="Times New Roman"/>
        </w:rPr>
        <w:t>ов в разделе секций по выбранной тематике</w:t>
      </w:r>
      <w:r w:rsidRPr="009F7E99">
        <w:rPr>
          <w:rFonts w:asciiTheme="majorHAnsi" w:hAnsiTheme="majorHAnsi" w:cs="Times New Roman"/>
        </w:rPr>
        <w:t xml:space="preserve"> (временной лимит 15 минут) </w:t>
      </w:r>
      <w:r w:rsidR="009769A7">
        <w:rPr>
          <w:rFonts w:asciiTheme="majorHAnsi" w:hAnsiTheme="majorHAnsi" w:cs="Times New Roman"/>
        </w:rPr>
        <w:t xml:space="preserve">и дискуссия после секций (временной лимит 5 минут) </w:t>
      </w:r>
    </w:p>
    <w:p w14:paraId="44BE5909" w14:textId="77777777" w:rsidR="001E2762" w:rsidRPr="009F7E99" w:rsidRDefault="001E2762" w:rsidP="00B23B3A">
      <w:pPr>
        <w:rPr>
          <w:rFonts w:asciiTheme="majorHAnsi" w:hAnsiTheme="majorHAnsi" w:cs="Times New Roman"/>
          <w:b/>
          <w:i/>
        </w:rPr>
      </w:pPr>
    </w:p>
    <w:p w14:paraId="3FE90997" w14:textId="1156850B" w:rsidR="00B23B3A" w:rsidRPr="000B0F57" w:rsidRDefault="00283855" w:rsidP="00B23B3A">
      <w:pPr>
        <w:rPr>
          <w:rFonts w:asciiTheme="majorHAnsi" w:hAnsiTheme="majorHAnsi" w:cs="Times New Roman"/>
          <w:b/>
          <w:bCs/>
          <w:i/>
        </w:rPr>
      </w:pPr>
      <w:r w:rsidRPr="000B0F57">
        <w:rPr>
          <w:rFonts w:asciiTheme="majorHAnsi" w:hAnsiTheme="majorHAnsi" w:cs="Times New Roman"/>
          <w:b/>
          <w:bCs/>
          <w:i/>
        </w:rPr>
        <w:t xml:space="preserve">Модераторы мероприятия: </w:t>
      </w:r>
    </w:p>
    <w:p w14:paraId="63948B9B" w14:textId="64AD44B6" w:rsidR="00567C8F" w:rsidRPr="00567C8F" w:rsidRDefault="00567C8F" w:rsidP="00B23B3A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Эвелина Владимировна Закамская, </w:t>
      </w:r>
      <w:r w:rsidRPr="00F07799">
        <w:rPr>
          <w:rFonts w:asciiTheme="majorHAnsi" w:hAnsiTheme="majorHAnsi" w:cs="Times New Roman"/>
          <w:bCs/>
        </w:rPr>
        <w:t>ведущая программ радио «Маяк», телерадиокомпании «Мир», ведущая общественно-политического ток-шоу «Мнение» и цикла научно-популярных фильмов «Идеи, меняющие мир», модератор сессий канала «Россия-24» на крупных международных форумах.</w:t>
      </w:r>
      <w:r>
        <w:rPr>
          <w:rFonts w:asciiTheme="majorHAnsi" w:hAnsiTheme="majorHAnsi" w:cs="Times New Roman"/>
          <w:b/>
        </w:rPr>
        <w:t xml:space="preserve"> </w:t>
      </w:r>
    </w:p>
    <w:p w14:paraId="3F3AAC1F" w14:textId="75F921D8" w:rsidR="00283855" w:rsidRPr="000B0F57" w:rsidRDefault="000B0F57" w:rsidP="00B23B3A">
      <w:pPr>
        <w:jc w:val="both"/>
        <w:rPr>
          <w:rFonts w:asciiTheme="majorHAnsi" w:hAnsiTheme="majorHAnsi" w:cs="Times New Roman"/>
          <w:bCs/>
        </w:rPr>
      </w:pPr>
      <w:r w:rsidRPr="000B0F57">
        <w:rPr>
          <w:rFonts w:asciiTheme="majorHAnsi" w:hAnsiTheme="majorHAnsi" w:cs="Times New Roman"/>
          <w:b/>
          <w:bCs/>
        </w:rPr>
        <w:t>Елена Владиславовна Войцеховская</w:t>
      </w:r>
      <w:r w:rsidRPr="000B0F57">
        <w:rPr>
          <w:rFonts w:asciiTheme="majorHAnsi" w:hAnsiTheme="majorHAnsi" w:cs="Times New Roman"/>
          <w:bCs/>
        </w:rPr>
        <w:t xml:space="preserve">, ведущая программы «ТелеДоктор» </w:t>
      </w:r>
    </w:p>
    <w:p w14:paraId="286E27BF" w14:textId="4FEEFC34" w:rsidR="00B23B3A" w:rsidRPr="009F7E99" w:rsidRDefault="00B23B3A" w:rsidP="00B23B3A">
      <w:pPr>
        <w:jc w:val="both"/>
        <w:rPr>
          <w:rFonts w:asciiTheme="majorHAnsi" w:hAnsiTheme="majorHAnsi" w:cs="Times New Roman"/>
          <w:b/>
        </w:rPr>
      </w:pPr>
      <w:r w:rsidRPr="009F7E99">
        <w:rPr>
          <w:rFonts w:asciiTheme="majorHAnsi" w:hAnsiTheme="majorHAnsi" w:cs="Times New Roman"/>
          <w:b/>
        </w:rPr>
        <w:t>Андрей Николаевич</w:t>
      </w:r>
      <w:r w:rsidR="00925597" w:rsidRPr="009F7E99">
        <w:rPr>
          <w:rFonts w:asciiTheme="majorHAnsi" w:hAnsiTheme="majorHAnsi" w:cs="Times New Roman"/>
          <w:b/>
        </w:rPr>
        <w:t xml:space="preserve"> </w:t>
      </w:r>
      <w:r w:rsidRPr="009F7E99">
        <w:rPr>
          <w:rFonts w:asciiTheme="majorHAnsi" w:hAnsiTheme="majorHAnsi" w:cs="Times New Roman"/>
          <w:b/>
        </w:rPr>
        <w:t xml:space="preserve">Ильницкий, </w:t>
      </w:r>
      <w:r w:rsidRPr="009F7E99">
        <w:rPr>
          <w:rFonts w:asciiTheme="majorHAnsi" w:hAnsiTheme="majorHAnsi" w:cs="Times New Roman"/>
        </w:rPr>
        <w:t>д.м.н., профессор, заведующий кафедрой терапии, гериатрии и антивозрастной медицины Академии постдипломного образования ФГБУ «Федеральный научно-клинический центр специализированных видов медицинской помощи и медицинских технологий ФМБА», первый заместитель директора АНО «Научно-исследовательский медицинский центр «Геронтология», член Правления Российской ассоциации геронтологов и гериатров</w:t>
      </w:r>
      <w:r w:rsidRPr="009F7E99">
        <w:rPr>
          <w:rFonts w:asciiTheme="majorHAnsi" w:hAnsiTheme="majorHAnsi" w:cs="Times New Roman"/>
          <w:b/>
        </w:rPr>
        <w:t>.</w:t>
      </w:r>
    </w:p>
    <w:p w14:paraId="24F7A01B" w14:textId="22132421" w:rsidR="00B23B3A" w:rsidRPr="009F7E99" w:rsidRDefault="00B23B3A" w:rsidP="00B23B3A">
      <w:pPr>
        <w:jc w:val="both"/>
        <w:rPr>
          <w:rFonts w:asciiTheme="majorHAnsi" w:hAnsiTheme="majorHAnsi" w:cs="Times New Roman"/>
        </w:rPr>
      </w:pPr>
      <w:r w:rsidRPr="009F7E99">
        <w:rPr>
          <w:rFonts w:asciiTheme="majorHAnsi" w:hAnsiTheme="majorHAnsi" w:cs="Times New Roman"/>
          <w:b/>
          <w:i/>
        </w:rPr>
        <w:t>Структура мероприятия</w:t>
      </w:r>
      <w:r w:rsidRPr="009F7E99">
        <w:rPr>
          <w:rFonts w:asciiTheme="majorHAnsi" w:hAnsiTheme="majorHAnsi" w:cs="Times New Roman"/>
          <w:b/>
        </w:rPr>
        <w:t>:</w:t>
      </w:r>
      <w:r w:rsidR="00925597" w:rsidRPr="009F7E99">
        <w:rPr>
          <w:rFonts w:asciiTheme="majorHAnsi" w:hAnsiTheme="majorHAnsi" w:cs="Times New Roman"/>
          <w:b/>
        </w:rPr>
        <w:t xml:space="preserve"> </w:t>
      </w:r>
      <w:r w:rsidRPr="009F7E99">
        <w:rPr>
          <w:rFonts w:asciiTheme="majorHAnsi" w:hAnsiTheme="majorHAnsi" w:cs="Times New Roman"/>
        </w:rPr>
        <w:t>пленарная с</w:t>
      </w:r>
      <w:r w:rsidR="00DB6997" w:rsidRPr="009F7E99">
        <w:rPr>
          <w:rFonts w:asciiTheme="majorHAnsi" w:hAnsiTheme="majorHAnsi" w:cs="Times New Roman"/>
        </w:rPr>
        <w:t>ессия</w:t>
      </w:r>
      <w:r w:rsidRPr="009F7E99">
        <w:rPr>
          <w:rFonts w:asciiTheme="majorHAnsi" w:hAnsiTheme="majorHAnsi" w:cs="Times New Roman"/>
        </w:rPr>
        <w:t xml:space="preserve"> и тематиче</w:t>
      </w:r>
      <w:r w:rsidR="00DB6997" w:rsidRPr="009F7E99">
        <w:rPr>
          <w:rFonts w:asciiTheme="majorHAnsi" w:hAnsiTheme="majorHAnsi" w:cs="Times New Roman"/>
        </w:rPr>
        <w:t>ские секции с докладами</w:t>
      </w:r>
      <w:r w:rsidRPr="009F7E99">
        <w:rPr>
          <w:rFonts w:asciiTheme="majorHAnsi" w:hAnsiTheme="majorHAnsi" w:cs="Times New Roman"/>
        </w:rPr>
        <w:t>. Планируется отдельная 3D выставка экспонентов (</w:t>
      </w:r>
      <w:r w:rsidR="00E45626" w:rsidRPr="009F7E99">
        <w:rPr>
          <w:rFonts w:asciiTheme="majorHAnsi" w:hAnsiTheme="majorHAnsi" w:cs="Times New Roman"/>
        </w:rPr>
        <w:t>партнеры</w:t>
      </w:r>
      <w:r w:rsidR="00E4398B">
        <w:rPr>
          <w:rFonts w:asciiTheme="majorHAnsi" w:hAnsiTheme="majorHAnsi" w:cs="Times New Roman"/>
        </w:rPr>
        <w:t xml:space="preserve"> мероприятия</w:t>
      </w:r>
      <w:r w:rsidRPr="009F7E99">
        <w:rPr>
          <w:rFonts w:asciiTheme="majorHAnsi" w:hAnsiTheme="majorHAnsi" w:cs="Times New Roman"/>
        </w:rPr>
        <w:t>)</w:t>
      </w:r>
      <w:r w:rsidR="00925597" w:rsidRPr="009F7E99">
        <w:rPr>
          <w:rFonts w:asciiTheme="majorHAnsi" w:hAnsiTheme="majorHAnsi" w:cs="Times New Roman"/>
        </w:rPr>
        <w:t xml:space="preserve">, между секциями предусмотрены </w:t>
      </w:r>
      <w:r w:rsidR="001E2762" w:rsidRPr="009F7E99">
        <w:rPr>
          <w:rFonts w:asciiTheme="majorHAnsi" w:hAnsiTheme="majorHAnsi" w:cs="Times New Roman"/>
        </w:rPr>
        <w:t>5</w:t>
      </w:r>
      <w:r w:rsidRPr="009F7E99">
        <w:rPr>
          <w:rFonts w:asciiTheme="majorHAnsi" w:hAnsiTheme="majorHAnsi" w:cs="Times New Roman"/>
        </w:rPr>
        <w:t xml:space="preserve">-минутные паузы, в течение которых планируется показ промороликов </w:t>
      </w:r>
      <w:r w:rsidR="00E4398B">
        <w:rPr>
          <w:rFonts w:asciiTheme="majorHAnsi" w:hAnsiTheme="majorHAnsi" w:cs="Times New Roman"/>
        </w:rPr>
        <w:t>партнеров</w:t>
      </w:r>
      <w:r w:rsidRPr="009F7E99">
        <w:rPr>
          <w:rFonts w:asciiTheme="majorHAnsi" w:hAnsiTheme="majorHAnsi" w:cs="Times New Roman"/>
        </w:rPr>
        <w:t xml:space="preserve">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3543"/>
        <w:gridCol w:w="5096"/>
      </w:tblGrid>
      <w:tr w:rsidR="00B23B3A" w14:paraId="194672C2" w14:textId="77777777" w:rsidTr="00D97883">
        <w:tc>
          <w:tcPr>
            <w:tcW w:w="565" w:type="pct"/>
            <w:shd w:val="clear" w:color="auto" w:fill="CCC0D9" w:themeFill="accent4" w:themeFillTint="66"/>
            <w:vAlign w:val="center"/>
          </w:tcPr>
          <w:p w14:paraId="4AC5FDDB" w14:textId="77777777" w:rsidR="00B23B3A" w:rsidRDefault="00B23B3A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40F6C">
              <w:rPr>
                <w:rFonts w:ascii="Times New Roman" w:hAnsi="Times New Roman" w:cs="Times New Roman"/>
                <w:sz w:val="20"/>
                <w:szCs w:val="20"/>
              </w:rPr>
              <w:t>10.00-10.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5" w:type="pct"/>
            <w:gridSpan w:val="2"/>
            <w:shd w:val="clear" w:color="auto" w:fill="CCC0D9" w:themeFill="accent4" w:themeFillTint="66"/>
            <w:vAlign w:val="center"/>
          </w:tcPr>
          <w:p w14:paraId="28A8906E" w14:textId="77777777" w:rsidR="00B23B3A" w:rsidRPr="009F7E99" w:rsidRDefault="003C6E59" w:rsidP="005E4E8B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9F7E99">
              <w:rPr>
                <w:rFonts w:asciiTheme="majorHAnsi" w:hAnsiTheme="majorHAnsi" w:cs="Times New Roman"/>
                <w:b/>
              </w:rPr>
              <w:t>ТОРЖЕСТВЕННОЕ ОТКРЫТИЕ</w:t>
            </w:r>
          </w:p>
          <w:p w14:paraId="5E106146" w14:textId="77777777" w:rsidR="00B23B3A" w:rsidRDefault="00B23B3A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Приветственное обращение</w:t>
            </w:r>
            <w:r w:rsidR="009769A7" w:rsidRPr="00720FD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769A7">
              <w:rPr>
                <w:rFonts w:asciiTheme="majorHAnsi" w:hAnsiTheme="majorHAnsi" w:cs="Times New Roman"/>
                <w:sz w:val="20"/>
                <w:szCs w:val="20"/>
              </w:rPr>
              <w:t xml:space="preserve">модераторов мероприятия </w:t>
            </w:r>
          </w:p>
          <w:p w14:paraId="65B98594" w14:textId="1B767E2A" w:rsidR="009769A7" w:rsidRPr="009769A7" w:rsidRDefault="00283855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(</w:t>
            </w:r>
            <w:r w:rsidRPr="000B0F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Елена </w:t>
            </w:r>
            <w:r w:rsidR="000B0F57" w:rsidRPr="000B0F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Владиславовна </w:t>
            </w:r>
            <w:r w:rsidRPr="000B0F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Войцеховская</w:t>
            </w:r>
            <w:r w:rsidR="009769A7" w:rsidRPr="000B0F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3251C" w:rsidRPr="000B0F57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Андрей </w:t>
            </w:r>
            <w:r w:rsidR="0013251C" w:rsidRPr="00E4398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Николавич </w:t>
            </w:r>
            <w:r w:rsidR="009769A7" w:rsidRPr="00E4398B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Ильницкий) </w:t>
            </w:r>
          </w:p>
        </w:tc>
      </w:tr>
      <w:tr w:rsidR="00B23B3A" w14:paraId="345106D9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14906565" w14:textId="77777777" w:rsidR="00B23B3A" w:rsidRDefault="00D8228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</w:t>
            </w:r>
            <w:r w:rsidR="00B23B3A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4435" w:type="pct"/>
            <w:gridSpan w:val="2"/>
            <w:shd w:val="clear" w:color="auto" w:fill="E5DFEC" w:themeFill="accent4" w:themeFillTint="33"/>
            <w:vAlign w:val="center"/>
          </w:tcPr>
          <w:p w14:paraId="028E9E06" w14:textId="77777777" w:rsidR="00B23B3A" w:rsidRPr="0013251C" w:rsidRDefault="00B23B3A" w:rsidP="005E4E8B">
            <w:pPr>
              <w:jc w:val="both"/>
              <w:rPr>
                <w:rFonts w:asciiTheme="majorHAnsi" w:hAnsiTheme="majorHAnsi" w:cs="Times New Roman"/>
                <w:bCs/>
                <w:color w:val="C00000"/>
                <w:sz w:val="20"/>
                <w:szCs w:val="20"/>
              </w:rPr>
            </w:pPr>
            <w:r w:rsidRPr="0013251C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t>Трансляция научно-популярного короткометражного фильма по научному наследию академика В.П. Филатова</w:t>
            </w:r>
          </w:p>
        </w:tc>
      </w:tr>
      <w:tr w:rsidR="0013251C" w14:paraId="0ACE0AEA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75EF2969" w14:textId="4211EB22" w:rsidR="0013251C" w:rsidRDefault="0013251C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10.15-10.20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7314979A" w14:textId="29532386" w:rsidR="0013251C" w:rsidRPr="0013251C" w:rsidRDefault="0013251C" w:rsidP="005E4E8B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3251C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Приветственное слово 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7808F5E3" w14:textId="552325DE" w:rsidR="0013251C" w:rsidRPr="0013251C" w:rsidRDefault="0013251C" w:rsidP="005E4E8B">
            <w:pPr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3251C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Екатерина Александровна Диброва, президент Международного фонда развития биомедицинских технологий им. В.П. Филатова, член Экспертного совета по здравоохранению при Комитете Совета Федерации по социальной политике, член Всероссийской организации качества в составе Комитета по качеству медицинской помощи РФ; член Японского Медицинского общества клинической плацентарной медицины (JSCPM) </w:t>
            </w:r>
          </w:p>
        </w:tc>
      </w:tr>
      <w:tr w:rsidR="00C6152D" w14:paraId="62656893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6F8B3052" w14:textId="2E7511A1" w:rsidR="00C6152D" w:rsidRDefault="00C6152D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10.20-10.25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155893F7" w14:textId="77777777" w:rsidR="00C6152D" w:rsidRPr="009F7E99" w:rsidRDefault="00C6152D" w:rsidP="00C6152D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Приветственное слово</w:t>
            </w:r>
          </w:p>
          <w:p w14:paraId="49C9B38C" w14:textId="77777777" w:rsidR="00C6152D" w:rsidRPr="009F7E99" w:rsidRDefault="00C6152D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59F9E224" w14:textId="7127B10C" w:rsidR="00C6152D" w:rsidRPr="009F7E99" w:rsidRDefault="009E698C" w:rsidP="009E698C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Галина Николаевна Карелова, заместитель Председателя Совета Федерации Федерального Собрания Российской </w:t>
            </w:r>
          </w:p>
        </w:tc>
      </w:tr>
      <w:tr w:rsidR="00D8228D" w14:paraId="4F2548F4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2380954B" w14:textId="5FCD6C55" w:rsidR="00B23B3A" w:rsidRDefault="00C6152D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10.25-10.30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16EC1C4A" w14:textId="77777777" w:rsidR="00B23B3A" w:rsidRPr="009F7E99" w:rsidRDefault="00B23B3A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Приветственное слово</w:t>
            </w:r>
          </w:p>
          <w:p w14:paraId="7B0605A4" w14:textId="77777777" w:rsidR="00B23B3A" w:rsidRPr="009F7E99" w:rsidRDefault="00B23B3A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31135EB6" w14:textId="77777777" w:rsidR="00B23B3A" w:rsidRPr="009F7E99" w:rsidRDefault="00B23B3A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Татьяна Николаевна</w:t>
            </w:r>
            <w:r w:rsidR="00D97883"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Москалькова,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уполномоченный по правам человека в Российской Федерации</w:t>
            </w:r>
          </w:p>
        </w:tc>
      </w:tr>
      <w:tr w:rsidR="00D8228D" w14:paraId="13BE1915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646C9480" w14:textId="42FE4143" w:rsidR="00B23B3A" w:rsidRDefault="000B0F57" w:rsidP="00C37280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10.35-10.40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3489E6DD" w14:textId="77777777" w:rsidR="003C6E59" w:rsidRPr="009F7E99" w:rsidRDefault="003C6E5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Приветственное слово</w:t>
            </w:r>
          </w:p>
          <w:p w14:paraId="296A897F" w14:textId="77777777" w:rsidR="00B23B3A" w:rsidRPr="009F7E99" w:rsidRDefault="00B23B3A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7729A579" w14:textId="77777777" w:rsidR="00B23B3A" w:rsidRPr="009F7E99" w:rsidRDefault="00135A7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Наталья Евгеньевна Мантурова, </w:t>
            </w:r>
            <w:r w:rsidR="003100FE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д.м.н.,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г</w:t>
            </w:r>
            <w:r w:rsidR="003C6E59" w:rsidRPr="009F7E99">
              <w:rPr>
                <w:rFonts w:asciiTheme="majorHAnsi" w:hAnsiTheme="majorHAnsi" w:cs="Times New Roman"/>
                <w:sz w:val="20"/>
                <w:szCs w:val="20"/>
              </w:rPr>
              <w:t>лавный внештатный специалист пластический хирург МЗ РФ, заведующая кафедрой пластической и реконструктивной хирургии, косметологии и клеточных технологий ФГАОУ ВО РНИМУ им. Н.И. Пирогова</w:t>
            </w:r>
          </w:p>
        </w:tc>
      </w:tr>
      <w:tr w:rsidR="00D21F27" w14:paraId="0D924176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49BFFEB3" w14:textId="3AE1E6DD" w:rsidR="00D21F27" w:rsidRDefault="002B76B8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10.40-10.45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2556344D" w14:textId="77777777" w:rsidR="002B76B8" w:rsidRPr="009F7E99" w:rsidRDefault="002B76B8" w:rsidP="002B76B8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Приветственное слово</w:t>
            </w:r>
          </w:p>
          <w:p w14:paraId="659AEBD2" w14:textId="77777777" w:rsidR="00D21F27" w:rsidRPr="009F7E99" w:rsidRDefault="00D21F27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0355CC7B" w14:textId="6FFA5EA4" w:rsidR="00D21F27" w:rsidRPr="002B76B8" w:rsidRDefault="00D21F27" w:rsidP="002B76B8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>Владимир Павлович Чехонин, д.м.н., профессор, вице-президент РАН,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член президиума РАН,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руководитель отдела фундаментальной и прикладной нейробиологии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>ГНЦ социальной и судебной психиатрии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>имени В.П.Сербского,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заведующий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кафедрой медицинских нанобиотехнологий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>медико-биологического факультета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525DA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ФГАОУ ВО </w:t>
            </w:r>
            <w:r w:rsidRPr="002525DA">
              <w:rPr>
                <w:rFonts w:asciiTheme="majorHAnsi" w:hAnsiTheme="majorHAnsi" w:cs="Times New Roman"/>
                <w:sz w:val="20"/>
                <w:szCs w:val="20"/>
              </w:rPr>
              <w:t>«РНИМУ и</w:t>
            </w:r>
            <w:r w:rsidR="002B76B8" w:rsidRPr="002525DA">
              <w:rPr>
                <w:rFonts w:asciiTheme="majorHAnsi" w:hAnsiTheme="majorHAnsi" w:cs="Times New Roman"/>
                <w:sz w:val="20"/>
                <w:szCs w:val="20"/>
              </w:rPr>
              <w:t>мени Н.И.Пирогова» Минздрава РФ</w:t>
            </w:r>
          </w:p>
        </w:tc>
      </w:tr>
      <w:tr w:rsidR="008D2ADF" w14:paraId="1C184878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7ED4F37F" w14:textId="06100A37" w:rsidR="008D2ADF" w:rsidRDefault="002B76B8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10.45-10.50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4A8E4A2B" w14:textId="77777777" w:rsidR="008D2ADF" w:rsidRPr="009F7E99" w:rsidRDefault="008D2ADF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4FC0375A" w14:textId="535DD81C" w:rsidR="008D2ADF" w:rsidRPr="00E4398B" w:rsidRDefault="000F701A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F701A">
              <w:rPr>
                <w:rFonts w:asciiTheme="majorHAnsi" w:hAnsiTheme="majorHAnsi" w:cs="Times New Roman"/>
                <w:sz w:val="20"/>
                <w:szCs w:val="20"/>
              </w:rPr>
              <w:t>Дмитрий Станиславович Бордин, д.м.н., главный внештатный гастроэнтеролог, заведующий отделом патологии поджелудочной железы, желчевыводящих путей и патологии верхних отделов пищеварительного тракта ГБУЗ "Московский клинический научно-практический центр им. А.С. Логинова» ДЗМ</w:t>
            </w:r>
          </w:p>
        </w:tc>
      </w:tr>
      <w:tr w:rsidR="003E665C" w14:paraId="28E5FA20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76B4E93E" w14:textId="3064837F" w:rsidR="003E665C" w:rsidRDefault="002B76B8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10.50-10.55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1564EB62" w14:textId="51301206" w:rsidR="003E665C" w:rsidRPr="009F7E99" w:rsidRDefault="003E665C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Приветственное слово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5BA6CBD1" w14:textId="6EFC323A" w:rsidR="003E665C" w:rsidRPr="009F7E99" w:rsidRDefault="003E665C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Леонид Борисович Лазебник, </w:t>
            </w:r>
            <w:r w:rsidR="00444BB2" w:rsidRPr="009F7E99">
              <w:rPr>
                <w:rFonts w:asciiTheme="majorHAnsi" w:hAnsiTheme="majorHAnsi" w:cs="Times New Roman"/>
                <w:sz w:val="20"/>
                <w:szCs w:val="20"/>
              </w:rPr>
              <w:t>д.м.н., профессор, вице-президент Российского научного медицинского</w:t>
            </w:r>
            <w:r w:rsidR="002525DA">
              <w:rPr>
                <w:rFonts w:asciiTheme="majorHAnsi" w:hAnsiTheme="majorHAnsi" w:cs="Times New Roman"/>
                <w:sz w:val="20"/>
                <w:szCs w:val="20"/>
              </w:rPr>
              <w:t xml:space="preserve"> общества терапевтов, президент</w:t>
            </w:r>
            <w:r w:rsidR="00444BB2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 Российского «Научное общество гастроэнтерологов России» (НОГР)</w:t>
            </w:r>
          </w:p>
        </w:tc>
      </w:tr>
      <w:tr w:rsidR="0028024D" w14:paraId="51D004FA" w14:textId="77777777" w:rsidTr="0028024D"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14:paraId="74E35F68" w14:textId="0E22D41D" w:rsidR="0028024D" w:rsidRPr="009F7E99" w:rsidRDefault="0028024D" w:rsidP="00EB09D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b/>
                <w:bCs/>
                <w:iCs/>
                <w:sz w:val="20"/>
                <w:szCs w:val="20"/>
              </w:rPr>
              <w:t>ПЛЕНАРНАЯ СЕССИЯ «ПОЛИПЕПТИДНАЯ ТЕРАПИЯ КАК ТРЕНД БИОМЕДИЦИНЫ»</w:t>
            </w:r>
          </w:p>
        </w:tc>
      </w:tr>
      <w:tr w:rsidR="00A050FE" w14:paraId="196885C9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37886D4F" w14:textId="3711929F" w:rsidR="00A050FE" w:rsidRPr="008D2ADF" w:rsidRDefault="00A050FE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B76B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D2AD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B76B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07D63BAE" w14:textId="77777777" w:rsidR="00A050FE" w:rsidRPr="009F7E99" w:rsidRDefault="00A050FE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40BC3CBB" w14:textId="731BB6D6" w:rsidR="00BE4E49" w:rsidRPr="009F7E99" w:rsidRDefault="001E2762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</w:t>
            </w:r>
            <w:r w:rsidR="00343A58" w:rsidRPr="009F7E99">
              <w:rPr>
                <w:rFonts w:asciiTheme="majorHAnsi" w:hAnsiTheme="majorHAnsi" w:cs="Times New Roman"/>
                <w:sz w:val="20"/>
                <w:szCs w:val="20"/>
              </w:rPr>
              <w:t>Полипептидная терапия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: от общего к частному» 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1072A675" w14:textId="77777777" w:rsidR="00A050FE" w:rsidRPr="009F7E99" w:rsidRDefault="00A050FE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Александр Михайлович Дыгай, д.м.н., профессор, академик РАН, заместитель академика-секретаря отделения медицинских наук РАН, руководитель Секции медико-биологических наук отделения медицинских наук РАН</w:t>
            </w:r>
          </w:p>
        </w:tc>
      </w:tr>
      <w:tr w:rsidR="00A050FE" w14:paraId="55B3639D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59E13B19" w14:textId="63180611" w:rsidR="00A050FE" w:rsidRDefault="00A050FE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76B8">
              <w:rPr>
                <w:rFonts w:ascii="Times New Roman" w:hAnsi="Times New Roman" w:cs="Times New Roman"/>
                <w:sz w:val="20"/>
                <w:szCs w:val="20"/>
              </w:rPr>
              <w:t>1.10-11.25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30A50812" w14:textId="77777777" w:rsidR="00A050FE" w:rsidRPr="009F7E99" w:rsidRDefault="00A050FE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Доклад</w:t>
            </w:r>
          </w:p>
          <w:p w14:paraId="46337A26" w14:textId="49F14D31" w:rsidR="001259C4" w:rsidRPr="009F7E99" w:rsidRDefault="00F55DC9" w:rsidP="005E4E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F7E99">
              <w:rPr>
                <w:rFonts w:asciiTheme="majorHAnsi" w:hAnsiTheme="majorHAnsi"/>
                <w:sz w:val="20"/>
                <w:szCs w:val="20"/>
              </w:rPr>
              <w:t>«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Новые инфекционные заболевания у человека»</w:t>
            </w:r>
            <w:r w:rsidRPr="009F7E9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3FE1D4F4" w14:textId="4CC462D5" w:rsidR="00A050FE" w:rsidRPr="009F7E99" w:rsidRDefault="00A050FE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Александр Григорьевич Чучалин,</w:t>
            </w:r>
            <w:r w:rsidR="001259C4"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д.м.н., профессор, </w:t>
            </w: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академик РАН, заведующий кафедрой госпитальной терапии Педиатрического факультета</w:t>
            </w:r>
            <w:r w:rsidR="002525DA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25DA" w:rsidRPr="009F7E99">
              <w:rPr>
                <w:rFonts w:asciiTheme="majorHAnsi" w:hAnsiTheme="majorHAnsi" w:cs="Times New Roman"/>
                <w:sz w:val="20"/>
                <w:szCs w:val="20"/>
              </w:rPr>
              <w:t>ФГАОУ ВО</w:t>
            </w: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РНИМУ имени Н. И. Пирогова</w:t>
            </w:r>
          </w:p>
        </w:tc>
      </w:tr>
      <w:tr w:rsidR="00B513AE" w14:paraId="4A4C8B50" w14:textId="77777777" w:rsidTr="00D97883">
        <w:tc>
          <w:tcPr>
            <w:tcW w:w="565" w:type="pct"/>
            <w:shd w:val="clear" w:color="auto" w:fill="E5DFEC" w:themeFill="accent4" w:themeFillTint="33"/>
            <w:vAlign w:val="center"/>
          </w:tcPr>
          <w:p w14:paraId="5E01691B" w14:textId="071A9F5A" w:rsidR="00B513AE" w:rsidRDefault="002B76B8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  <w:r w:rsidR="00A050FE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5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pct"/>
            <w:shd w:val="clear" w:color="auto" w:fill="E5DFEC" w:themeFill="accent4" w:themeFillTint="33"/>
            <w:vAlign w:val="center"/>
          </w:tcPr>
          <w:p w14:paraId="772A204D" w14:textId="77777777" w:rsidR="00B513AE" w:rsidRPr="009F7E99" w:rsidRDefault="00B513AE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Доклад</w:t>
            </w:r>
          </w:p>
          <w:p w14:paraId="26260E9A" w14:textId="77777777" w:rsidR="00B513AE" w:rsidRPr="009F7E99" w:rsidRDefault="00B513AE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«От фундаментальных открытий к прикладным программам биомедицины»</w:t>
            </w:r>
          </w:p>
        </w:tc>
        <w:tc>
          <w:tcPr>
            <w:tcW w:w="2616" w:type="pct"/>
            <w:shd w:val="clear" w:color="auto" w:fill="E5DFEC" w:themeFill="accent4" w:themeFillTint="33"/>
            <w:vAlign w:val="center"/>
          </w:tcPr>
          <w:p w14:paraId="1D0B01B0" w14:textId="77777777" w:rsidR="00B513AE" w:rsidRPr="009F7E99" w:rsidRDefault="00B513AE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Петр Сергеевич Тимашев, д.х.н., директор</w:t>
            </w:r>
            <w:r w:rsidR="00D97883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Научно-технологического парка биомедицины Первого Московского государственного медицинского университета имени Сеченова</w:t>
            </w:r>
          </w:p>
        </w:tc>
      </w:tr>
      <w:tr w:rsidR="000B0F57" w14:paraId="6903436C" w14:textId="77777777" w:rsidTr="000B0F57">
        <w:tc>
          <w:tcPr>
            <w:tcW w:w="565" w:type="pct"/>
            <w:shd w:val="clear" w:color="auto" w:fill="E5DFEC" w:themeFill="accent4" w:themeFillTint="33"/>
            <w:vAlign w:val="center"/>
          </w:tcPr>
          <w:p w14:paraId="1FC8E37F" w14:textId="5DAFF867" w:rsidR="000B0F57" w:rsidRDefault="002B76B8" w:rsidP="00B0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11.40– 11.45</w:t>
            </w:r>
          </w:p>
        </w:tc>
        <w:tc>
          <w:tcPr>
            <w:tcW w:w="4435" w:type="pct"/>
            <w:gridSpan w:val="2"/>
            <w:shd w:val="clear" w:color="auto" w:fill="E5DFEC" w:themeFill="accent4" w:themeFillTint="33"/>
            <w:vAlign w:val="center"/>
          </w:tcPr>
          <w:p w14:paraId="4D203E4F" w14:textId="5A29747E" w:rsidR="000B0F57" w:rsidRPr="009F7E99" w:rsidRDefault="000B0F57" w:rsidP="000B0F5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Дискуссия</w:t>
            </w:r>
          </w:p>
        </w:tc>
      </w:tr>
      <w:tr w:rsidR="00D8228D" w14:paraId="40E0B677" w14:textId="77777777" w:rsidTr="00D97883">
        <w:tc>
          <w:tcPr>
            <w:tcW w:w="565" w:type="pct"/>
            <w:tcBorders>
              <w:bottom w:val="single" w:sz="4" w:space="0" w:color="000000" w:themeColor="text1"/>
            </w:tcBorders>
            <w:vAlign w:val="center"/>
          </w:tcPr>
          <w:p w14:paraId="758955C0" w14:textId="4748B948" w:rsidR="00D8228D" w:rsidRPr="00426C7E" w:rsidRDefault="00330D9E" w:rsidP="00C37280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11.</w:t>
            </w:r>
            <w:r w:rsidR="002B76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45</w:t>
            </w:r>
            <w:r w:rsidR="008D2AD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</w:t>
            </w:r>
            <w:r w:rsidR="00426C7E" w:rsidRPr="00426C7E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</w:t>
            </w:r>
            <w:r w:rsidR="002B76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1.50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0AB90DA" w14:textId="471D2045" w:rsidR="00D8228D" w:rsidRPr="009F7E99" w:rsidRDefault="00D8228D" w:rsidP="00E4398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 xml:space="preserve">ПЕРЕРЫВ (ПРОМОРОЛИКИ </w:t>
            </w:r>
            <w:r w:rsidR="00E4398B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ПАРТНЕРОВ</w:t>
            </w: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)</w:t>
            </w:r>
          </w:p>
        </w:tc>
      </w:tr>
      <w:tr w:rsidR="00D8228D" w14:paraId="2221B28D" w14:textId="77777777" w:rsidTr="00C37280"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07C4C0B6" w14:textId="6620F35D" w:rsidR="00D8228D" w:rsidRPr="009F7E99" w:rsidRDefault="0028024D" w:rsidP="00EB09D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СЕКЦИЯ «</w:t>
            </w:r>
            <w:r w:rsidR="00A01F36" w:rsidRPr="009F7E9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ИННОВАЦИОННЫЕ ВОЗМОЖНОСТИ </w:t>
            </w:r>
            <w:r w:rsidR="004A58B5" w:rsidRPr="009F7E9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ПОЛИ</w:t>
            </w:r>
            <w:r w:rsidR="00D8228D" w:rsidRPr="009F7E9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ПЕПТИДНОЙ ТЕРАПИИ</w:t>
            </w:r>
            <w:r w:rsidRPr="009F7E99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D8228D" w14:paraId="6EFA7FE4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01CB9A0D" w14:textId="5682236A" w:rsidR="00D8228D" w:rsidRDefault="00D8228D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50-12.05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7AE19B7E" w14:textId="77777777" w:rsidR="00440466" w:rsidRPr="009F7E99" w:rsidRDefault="00440466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Доклад</w:t>
            </w:r>
          </w:p>
          <w:p w14:paraId="5F79FE2F" w14:textId="794C37D4" w:rsidR="00D8228D" w:rsidRPr="009F7E99" w:rsidRDefault="00440466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</w:t>
            </w:r>
            <w:r w:rsidR="00E16E99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Полипептидная терапия как </w:t>
            </w:r>
            <w:r w:rsidR="00E16E99"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мировой тренд биомедицины»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66192DAF" w14:textId="2A19BA14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Махико Нагасе, президент японского медицинского общества клинической плацентарной медицины, директор клиники Кичиджойджи (Япония)</w:t>
            </w:r>
          </w:p>
        </w:tc>
      </w:tr>
      <w:tr w:rsidR="001C6C9B" w14:paraId="2B50BF38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1B094E8F" w14:textId="08BF8BA0" w:rsidR="001C6C9B" w:rsidRDefault="004C7D2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</w:t>
            </w:r>
            <w:r w:rsidR="000B0F5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4F1779D2" w14:textId="77777777" w:rsidR="001C6C9B" w:rsidRPr="009F7E99" w:rsidRDefault="001C6C9B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52A95E21" w14:textId="4BAB13F2" w:rsidR="001C6C9B" w:rsidRPr="009F7E99" w:rsidRDefault="00E16E9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«Пептиды и клеточные технологии: синергия или антагонизм?»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468D06F5" w14:textId="251060A5" w:rsidR="001C6C9B" w:rsidRPr="009F7E99" w:rsidRDefault="00E16E9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Андрей Юрьевич Устюгов, доцент кафедры онкологии, гематологии и лучевой терапии </w:t>
            </w:r>
            <w:r w:rsidR="002525DA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ФГАОУ ВО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РНИМУ им Н.И.Пирогова, руководитель исследовательского центра Института пластической хирургии и косметологии</w:t>
            </w:r>
          </w:p>
        </w:tc>
      </w:tr>
      <w:tr w:rsidR="00440466" w14:paraId="2F64EC1D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53C4957E" w14:textId="23A90F04" w:rsidR="00440466" w:rsidRPr="00640F6C" w:rsidRDefault="004C7D2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 w:rsidR="008D2ADF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37A7EDEC" w14:textId="77777777" w:rsidR="00440466" w:rsidRPr="009F7E99" w:rsidRDefault="00440466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Доклад</w:t>
            </w:r>
          </w:p>
          <w:p w14:paraId="222D39E4" w14:textId="68886106" w:rsidR="00440466" w:rsidRPr="009F7E99" w:rsidRDefault="00440466" w:rsidP="005E4E8B">
            <w:pPr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«Подготовка коморбидных пациентов к хирургическим вмешательствам с использованием полипептидной терапии»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3C129182" w14:textId="77777777" w:rsidR="00440466" w:rsidRPr="009F7E99" w:rsidRDefault="00440466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Александр Игоревич Павлов, д.м.н., главный гастроэнтеролог ФГБУ "3 Центральный военный клинический госпиталь им. Вишневского"</w:t>
            </w:r>
          </w:p>
        </w:tc>
      </w:tr>
      <w:tr w:rsidR="00D8228D" w14:paraId="46E6C728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4DC2DDBD" w14:textId="431921B9" w:rsidR="00D8228D" w:rsidRDefault="00426C7E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D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D2ADF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47C18742" w14:textId="77777777" w:rsidR="00D8228D" w:rsidRPr="009F7E99" w:rsidRDefault="00D8228D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Доклад</w:t>
            </w:r>
          </w:p>
          <w:p w14:paraId="666EC285" w14:textId="3EFEBBAC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«Эффективность полипептидной терапии при НАЖБП»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42295676" w14:textId="06F00F77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Дмитрий Станиславович Бордин, д.м.н., главный внештатный специалист гастроэнтеролог, заведующий отделом патологии поджелудочной железы, желчевыводящих путей и патологии верхних отделов пищеварительного тракта ГБУЗ "Московский клинический научно-практический центр им. А.С. Логинова ДЗМ</w:t>
            </w:r>
          </w:p>
        </w:tc>
      </w:tr>
      <w:tr w:rsidR="00D8228D" w14:paraId="262463C4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745500D8" w14:textId="05E00757" w:rsidR="00D8228D" w:rsidRDefault="003C5BD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D2AD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64BDD31D" w14:textId="77777777" w:rsidR="001E2762" w:rsidRPr="009F7E99" w:rsidRDefault="00F358CE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Доклад </w:t>
            </w:r>
          </w:p>
          <w:p w14:paraId="4EF0D731" w14:textId="2C2F4F77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«Старение и прорезилиенты»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087C5DBA" w14:textId="5B7F9004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Андрей Николаевич Ильницкий, д.м.н., заведующий кафедрой терапии, гериатрии и антивозрастной медицины, ИПК ФМБА России</w:t>
            </w:r>
          </w:p>
        </w:tc>
      </w:tr>
      <w:tr w:rsidR="001C6C9B" w14:paraId="3742EF81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5D141CB6" w14:textId="244ADBFA" w:rsidR="001C6C9B" w:rsidRDefault="004C7D2B" w:rsidP="008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13.05-13.20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290544A2" w14:textId="20A1A950" w:rsidR="001E2762" w:rsidRPr="009F7E99" w:rsidRDefault="001C6C9B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679E4908" w14:textId="2886D3B8" w:rsidR="001C6C9B" w:rsidRPr="00283855" w:rsidRDefault="00283855" w:rsidP="0028385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«Оценка эффективности и безопасности применения интерферон альфа-2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с высокоактивными антиоксидантами, </w:t>
            </w:r>
            <w:r w:rsidR="00DE3E5E">
              <w:rPr>
                <w:rFonts w:asciiTheme="majorHAnsi" w:hAnsiTheme="majorHAnsi" w:cs="Times New Roman"/>
                <w:sz w:val="20"/>
                <w:szCs w:val="20"/>
              </w:rPr>
              <w:t>в форме суппозиториев и геля в терапии новой коронавирусной инфекции</w:t>
            </w:r>
            <w:r w:rsidR="002E3A8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E3A8F" w:rsidRPr="002E3A8F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2E3A8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COVID</w:t>
            </w:r>
            <w:r w:rsidR="002E3A8F" w:rsidRPr="002E3A8F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  <w:r w:rsidR="002E3A8F">
              <w:rPr>
                <w:rFonts w:asciiTheme="majorHAnsi" w:hAnsiTheme="majorHAnsi" w:cs="Times New Roman"/>
                <w:sz w:val="20"/>
                <w:szCs w:val="20"/>
              </w:rPr>
              <w:t>) у детей»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3E64ACB8" w14:textId="634322C5" w:rsidR="001C6C9B" w:rsidRPr="009F7E99" w:rsidRDefault="002E3A8F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Мартынова Галина Петровна, д.м.н., профессор, главный внештатный детский инфекционист МЗ Красноярского края и Сибирского Федерального округа, заведующий кафедрой детский инфекционных болезней ФГБОУ ВО «КрасГМУ имени В.Ф. Войно-Ясенецкого» </w:t>
            </w:r>
          </w:p>
        </w:tc>
      </w:tr>
      <w:tr w:rsidR="003709D8" w14:paraId="43C7C8B4" w14:textId="77777777" w:rsidTr="00D97883">
        <w:tc>
          <w:tcPr>
            <w:tcW w:w="565" w:type="pct"/>
            <w:shd w:val="clear" w:color="auto" w:fill="DBE5F1" w:themeFill="accent1" w:themeFillTint="33"/>
            <w:vAlign w:val="center"/>
          </w:tcPr>
          <w:p w14:paraId="71A5C942" w14:textId="144D6105" w:rsidR="003709D8" w:rsidRDefault="004C7D2B" w:rsidP="008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3709D8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9" w:type="pct"/>
            <w:shd w:val="clear" w:color="auto" w:fill="DBE5F1" w:themeFill="accent1" w:themeFillTint="33"/>
            <w:vAlign w:val="center"/>
          </w:tcPr>
          <w:p w14:paraId="0026CBBC" w14:textId="6D941194" w:rsidR="003709D8" w:rsidRPr="009F7E99" w:rsidRDefault="003709D8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Опыт применения полипептидной терапии у пациентов с высоким риском цитокинового шторма на фоне COVID-19 и гиперферритинемии</w:t>
            </w:r>
          </w:p>
        </w:tc>
        <w:tc>
          <w:tcPr>
            <w:tcW w:w="2616" w:type="pct"/>
            <w:shd w:val="clear" w:color="auto" w:fill="DBE5F1" w:themeFill="accent1" w:themeFillTint="33"/>
            <w:vAlign w:val="center"/>
          </w:tcPr>
          <w:p w14:paraId="6B62AE5B" w14:textId="230677D9" w:rsidR="003709D8" w:rsidRPr="009F7E99" w:rsidRDefault="003709D8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Ольга Алексеевна Громова, д.м.н., проф., научный руководитель Института Фармакоинформатики, ФИЦ «Информатика и Управление» РАН, клинический фармаколог высшей категории</w:t>
            </w:r>
          </w:p>
        </w:tc>
      </w:tr>
      <w:tr w:rsidR="00EB09DB" w14:paraId="6304480F" w14:textId="77777777" w:rsidTr="00EB09DB">
        <w:tc>
          <w:tcPr>
            <w:tcW w:w="565" w:type="pct"/>
            <w:shd w:val="clear" w:color="auto" w:fill="DBE5F1" w:themeFill="accent1" w:themeFillTint="33"/>
            <w:vAlign w:val="center"/>
          </w:tcPr>
          <w:p w14:paraId="4F588C64" w14:textId="4CBE459E" w:rsidR="00EB09DB" w:rsidRDefault="00EB09DB" w:rsidP="008D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3.35-13.40</w:t>
            </w:r>
          </w:p>
        </w:tc>
        <w:tc>
          <w:tcPr>
            <w:tcW w:w="4435" w:type="pct"/>
            <w:gridSpan w:val="2"/>
            <w:shd w:val="clear" w:color="auto" w:fill="DBE5F1" w:themeFill="accent1" w:themeFillTint="33"/>
            <w:vAlign w:val="center"/>
          </w:tcPr>
          <w:p w14:paraId="366886B3" w14:textId="4FD2738D" w:rsidR="00EB09DB" w:rsidRPr="009F7E99" w:rsidRDefault="00EB09DB" w:rsidP="00EB09D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Дискуссия</w:t>
            </w:r>
          </w:p>
        </w:tc>
      </w:tr>
      <w:tr w:rsidR="00373621" w14:paraId="624F7215" w14:textId="77777777" w:rsidTr="008007F0">
        <w:tc>
          <w:tcPr>
            <w:tcW w:w="565" w:type="pct"/>
            <w:tcBorders>
              <w:bottom w:val="single" w:sz="4" w:space="0" w:color="000000" w:themeColor="text1"/>
            </w:tcBorders>
            <w:vAlign w:val="center"/>
          </w:tcPr>
          <w:p w14:paraId="05B53F65" w14:textId="241CFE80" w:rsidR="00373621" w:rsidRDefault="001C6C9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13.</w:t>
            </w:r>
            <w:r w:rsidR="004C7D2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-13.</w:t>
            </w:r>
            <w:r w:rsidR="004C7D2B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45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54DBCC4" w14:textId="69DC7FE8" w:rsidR="00373621" w:rsidRPr="009F7E99" w:rsidRDefault="00E4398B" w:rsidP="00EB09D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 xml:space="preserve">ПЕРЕРЫВ (ПРОМОРОЛИКИ </w:t>
            </w:r>
            <w:r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ПАРТНЕРОВ</w:t>
            </w: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)</w:t>
            </w:r>
          </w:p>
        </w:tc>
      </w:tr>
      <w:tr w:rsidR="00373621" w14:paraId="4B512984" w14:textId="77777777" w:rsidTr="008007F0"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1CD88964" w14:textId="0A9841D9" w:rsidR="004E44EA" w:rsidRPr="009F7E99" w:rsidRDefault="0028024D" w:rsidP="00EB09D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СЕКЦИЯ «</w:t>
            </w:r>
            <w:r w:rsidR="004A58B5"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ПОЛИ</w:t>
            </w:r>
            <w:r w:rsidR="00373621"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ПЕПТИДНАЯ ТЕРАПИЯ</w:t>
            </w:r>
          </w:p>
          <w:p w14:paraId="3A1B7B2C" w14:textId="1B28DEDF" w:rsidR="00373621" w:rsidRPr="009F7E99" w:rsidRDefault="00373621" w:rsidP="00EB09D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КАК ИНСТРУМЕНТ КОМПЛЕКСНОЙ РЕАБИЛИТАЦИИ ПАЦИЕНТА</w:t>
            </w:r>
            <w:r w:rsidR="0028024D"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»</w:t>
            </w:r>
          </w:p>
        </w:tc>
      </w:tr>
      <w:tr w:rsidR="00D8228D" w14:paraId="5C529D7D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03B28154" w14:textId="66136829" w:rsidR="00D8228D" w:rsidRDefault="001C6C9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45-14.00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721814DB" w14:textId="77777777" w:rsidR="00596B54" w:rsidRPr="009F7E99" w:rsidRDefault="00596B54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Доклад</w:t>
            </w:r>
          </w:p>
          <w:p w14:paraId="20E50F3F" w14:textId="58E0CFE0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</w:t>
            </w:r>
            <w:r w:rsidR="00AB3494">
              <w:rPr>
                <w:rFonts w:asciiTheme="majorHAnsi" w:hAnsiTheme="majorHAnsi" w:cs="Times New Roman"/>
                <w:sz w:val="20"/>
                <w:szCs w:val="20"/>
              </w:rPr>
              <w:t>Современные вызовы здоровью – возможности восстановительной и курортной медицины в здоровьесбережении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0E8696C4" w14:textId="3AFEE51E" w:rsidR="00D8228D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Александр Николаевич Разумов, академик РАН, д.м.н., профессор, заведующий кафедрой восстановительной медицины, реабилитации и курортологии Первого МГМУ им. И. М. Сеченова Президент Национальной Курортной Ассоциации</w:t>
            </w:r>
          </w:p>
        </w:tc>
      </w:tr>
      <w:tr w:rsidR="00D8228D" w14:paraId="62224AD9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6870BEC4" w14:textId="42C43615" w:rsidR="00D8228D" w:rsidRDefault="004C7D2B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485356CB" w14:textId="77777777" w:rsidR="00D8228D" w:rsidRPr="009F7E99" w:rsidRDefault="00D97883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«Вирусы: друзья или враги? От с</w:t>
            </w:r>
            <w:r w:rsidR="004F3870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тандартов лечения к новым </w:t>
            </w:r>
            <w:r w:rsidR="004F3870"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возможностям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403591AC" w14:textId="77777777" w:rsidR="00D8228D" w:rsidRPr="009F7E99" w:rsidRDefault="00440466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Андрей Евгеньевич</w:t>
            </w:r>
            <w:r w:rsidR="00A03BB5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Шульженко, д.м.н.,</w:t>
            </w:r>
            <w:r w:rsidRPr="009F7E99">
              <w:rPr>
                <w:rFonts w:asciiTheme="majorHAnsi" w:hAnsiTheme="majorHAnsi"/>
                <w:sz w:val="20"/>
                <w:szCs w:val="20"/>
              </w:rPr>
              <w:t xml:space="preserve"> п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рофессор, заведующий отделением аллергологии и иммунотерапии</w:t>
            </w:r>
            <w:r w:rsidR="00A03BB5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ФГБУ «ГНЦ Институт иммунологии»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ФМБА России</w:t>
            </w:r>
          </w:p>
        </w:tc>
      </w:tr>
      <w:tr w:rsidR="00373621" w14:paraId="4C961148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589E5F17" w14:textId="0FE15B26" w:rsidR="00373621" w:rsidRDefault="004C7D2B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14.15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-14.3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6E7E961D" w14:textId="77777777" w:rsidR="001E2762" w:rsidRPr="009F7E99" w:rsidRDefault="00596B54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4EB2E3A6" w14:textId="75A24D5B" w:rsidR="00373621" w:rsidRPr="009F7E99" w:rsidRDefault="00596B54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«Реабилитация пациентов после COVID-19»</w:t>
            </w: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3FD43F88" w14:textId="77777777" w:rsidR="00373621" w:rsidRPr="009F7E99" w:rsidRDefault="00596B54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Екатерина Викторовна Хамма</w:t>
            </w:r>
            <w:r w:rsidR="00B0001C" w:rsidRPr="009F7E99">
              <w:rPr>
                <w:rFonts w:asciiTheme="majorHAnsi" w:hAnsiTheme="majorHAnsi" w:cs="Times New Roman"/>
                <w:sz w:val="20"/>
                <w:szCs w:val="20"/>
              </w:rPr>
              <w:t>д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BE4E49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д.м.н., </w:t>
            </w:r>
            <w:r w:rsidR="00A03BB5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заведующая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гастроэнтерологическим отделением Лечебно-реабилитационного центра МЗ России</w:t>
            </w:r>
          </w:p>
        </w:tc>
      </w:tr>
      <w:tr w:rsidR="00373621" w14:paraId="23430284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3421DEEF" w14:textId="765C9CC3" w:rsidR="00373621" w:rsidRDefault="00596B54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12724042" w14:textId="7D944C94" w:rsidR="00F358CE" w:rsidRPr="009F7E99" w:rsidRDefault="00F358CE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Доклад «Пептиды при рубцовых поражениях: многообразие применения» </w:t>
            </w:r>
          </w:p>
          <w:p w14:paraId="4417D7C1" w14:textId="5088C5F5" w:rsidR="00373621" w:rsidRPr="009F7E99" w:rsidRDefault="00373621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61BCCE4B" w14:textId="77777777" w:rsidR="00373621" w:rsidRPr="009F7E99" w:rsidRDefault="00F358CE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Анна Германовна Стенько, д.м.н., профессор</w:t>
            </w:r>
            <w:r w:rsidR="00DC5B8C" w:rsidRPr="009F7E99">
              <w:rPr>
                <w:rFonts w:asciiTheme="majorHAnsi" w:hAnsiTheme="majorHAnsi" w:cs="Times New Roman"/>
                <w:sz w:val="20"/>
                <w:szCs w:val="20"/>
              </w:rPr>
              <w:t>, член-корреспондент РАЕН, заведующая отделением косметологии института пластической хирургии и косметологии</w:t>
            </w:r>
          </w:p>
        </w:tc>
      </w:tr>
      <w:tr w:rsidR="00373621" w14:paraId="7CCC5357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5CC451AD" w14:textId="74453E4B" w:rsidR="00373621" w:rsidRDefault="001C6C9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45-15.00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6FEC52BA" w14:textId="77777777" w:rsidR="003E665C" w:rsidRPr="009F7E99" w:rsidRDefault="004F3870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Доклад </w:t>
            </w:r>
          </w:p>
          <w:p w14:paraId="727E3DE0" w14:textId="49377766" w:rsidR="00373621" w:rsidRPr="009F7E99" w:rsidRDefault="004F3870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«Полипептидная терапия в онкогематологии: за или против?»</w:t>
            </w: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7018A705" w14:textId="77777777" w:rsidR="008D2ADF" w:rsidRPr="009F7E99" w:rsidRDefault="004F3870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Сергей Александрович Румянцев, д.м.н., профессор, член-корреспендент РАН, директор Департамента науки, инновационного развития и управления медико-биологическими рисками здоровью Министерства здравоохранения РФ</w:t>
            </w:r>
          </w:p>
        </w:tc>
      </w:tr>
      <w:tr w:rsidR="003C5BD4" w14:paraId="606F9245" w14:textId="77777777" w:rsidTr="00D97883">
        <w:tc>
          <w:tcPr>
            <w:tcW w:w="565" w:type="pct"/>
            <w:shd w:val="clear" w:color="auto" w:fill="D6E3BC" w:themeFill="accent3" w:themeFillTint="66"/>
            <w:vAlign w:val="center"/>
          </w:tcPr>
          <w:p w14:paraId="45A6196E" w14:textId="6EA2F0DE" w:rsidR="003C5BD4" w:rsidRDefault="008E61A6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6C9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1819" w:type="pct"/>
            <w:shd w:val="clear" w:color="auto" w:fill="D6E3BC" w:themeFill="accent3" w:themeFillTint="66"/>
            <w:vAlign w:val="center"/>
          </w:tcPr>
          <w:p w14:paraId="4184FC6D" w14:textId="77777777" w:rsidR="00444BB2" w:rsidRPr="009F7E99" w:rsidRDefault="00444BB2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Доклад </w:t>
            </w:r>
          </w:p>
          <w:p w14:paraId="102A6F4D" w14:textId="2B72DC85" w:rsidR="003C5BD4" w:rsidRPr="009F7E99" w:rsidRDefault="00E16E99" w:rsidP="005E4E8B">
            <w:pPr>
              <w:jc w:val="both"/>
              <w:rPr>
                <w:rFonts w:asciiTheme="majorHAnsi" w:hAnsiTheme="majorHAnsi" w:cs="Times New Roman"/>
                <w:color w:val="00B0F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«Междисциплинарный подход к лечению больных псориазом»</w:t>
            </w:r>
          </w:p>
        </w:tc>
        <w:tc>
          <w:tcPr>
            <w:tcW w:w="2616" w:type="pct"/>
            <w:shd w:val="clear" w:color="auto" w:fill="D6E3BC" w:themeFill="accent3" w:themeFillTint="66"/>
            <w:vAlign w:val="center"/>
          </w:tcPr>
          <w:p w14:paraId="46FC8463" w14:textId="17DC6A06" w:rsidR="003C5BD4" w:rsidRPr="009F7E99" w:rsidRDefault="00E16E9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Лариса Сергеевна Круглова, д.м.н., заведующая кафедрой дерматовенерологии и косметологии Центральной государственной медицинской академии УДП РФ</w:t>
            </w:r>
          </w:p>
        </w:tc>
      </w:tr>
      <w:tr w:rsidR="00EB09DB" w14:paraId="00386FA6" w14:textId="77777777" w:rsidTr="00EB09DB">
        <w:tc>
          <w:tcPr>
            <w:tcW w:w="565" w:type="pct"/>
            <w:shd w:val="clear" w:color="auto" w:fill="D6E3BC" w:themeFill="accent3" w:themeFillTint="66"/>
            <w:vAlign w:val="center"/>
          </w:tcPr>
          <w:p w14:paraId="7C5698F3" w14:textId="38BCA24F" w:rsidR="00EB09DB" w:rsidRDefault="004C7D2B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-15.2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5" w:type="pct"/>
            <w:gridSpan w:val="2"/>
            <w:shd w:val="clear" w:color="auto" w:fill="D6E3BC" w:themeFill="accent3" w:themeFillTint="66"/>
            <w:vAlign w:val="center"/>
          </w:tcPr>
          <w:p w14:paraId="46748C55" w14:textId="226B4EA2" w:rsidR="00EB09DB" w:rsidRPr="009F7E99" w:rsidRDefault="00EB09DB" w:rsidP="00EB09D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Дискуссия</w:t>
            </w:r>
          </w:p>
        </w:tc>
      </w:tr>
      <w:tr w:rsidR="00373621" w14:paraId="175D0F2E" w14:textId="77777777" w:rsidTr="008007F0">
        <w:tc>
          <w:tcPr>
            <w:tcW w:w="565" w:type="pct"/>
            <w:tcBorders>
              <w:bottom w:val="single" w:sz="4" w:space="0" w:color="000000" w:themeColor="text1"/>
            </w:tcBorders>
            <w:vAlign w:val="center"/>
          </w:tcPr>
          <w:p w14:paraId="334B45C5" w14:textId="5340B54B" w:rsidR="00373621" w:rsidRDefault="004C7D2B" w:rsidP="0059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15.20-15.25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9C07533" w14:textId="3B51D345" w:rsidR="00373621" w:rsidRPr="009F7E99" w:rsidRDefault="00E4398B" w:rsidP="00EB09D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 xml:space="preserve">ПЕРЕРЫВ (ПРОМОРОЛИКИ </w:t>
            </w:r>
            <w:r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ПАРТНЕРОВ</w:t>
            </w:r>
            <w:r w:rsidRPr="009F7E99">
              <w:rPr>
                <w:rFonts w:asciiTheme="majorHAnsi" w:hAnsiTheme="majorHAnsi" w:cs="Times New Roman"/>
                <w:color w:val="00B0F0"/>
                <w:sz w:val="20"/>
                <w:szCs w:val="20"/>
              </w:rPr>
              <w:t>)</w:t>
            </w:r>
          </w:p>
        </w:tc>
      </w:tr>
      <w:tr w:rsidR="00373621" w14:paraId="178CBA9C" w14:textId="77777777" w:rsidTr="008007F0">
        <w:tc>
          <w:tcPr>
            <w:tcW w:w="5000" w:type="pct"/>
            <w:gridSpan w:val="3"/>
            <w:shd w:val="clear" w:color="auto" w:fill="F2DBDB" w:themeFill="accent2" w:themeFillTint="33"/>
            <w:vAlign w:val="center"/>
          </w:tcPr>
          <w:p w14:paraId="681C0F88" w14:textId="22AA065B" w:rsidR="00373621" w:rsidRPr="009F7E99" w:rsidRDefault="0028024D" w:rsidP="00EB09DB">
            <w:pPr>
              <w:jc w:val="center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СЕКЦИЯ «</w:t>
            </w:r>
            <w:r w:rsidR="00373621" w:rsidRPr="009F7E99">
              <w:rPr>
                <w:rFonts w:asciiTheme="majorHAnsi" w:hAnsiTheme="majorHAnsi" w:cs="Times New Roman"/>
                <w:b/>
                <w:sz w:val="20"/>
                <w:szCs w:val="20"/>
              </w:rPr>
              <w:t>ПЕРСОНАЛИЗИРОВАННАЯ МЕДИЦИНА – НОВЫЕ ПОДХОДЫ</w:t>
            </w:r>
          </w:p>
        </w:tc>
      </w:tr>
      <w:tr w:rsidR="00373621" w14:paraId="0954B918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0CDFC339" w14:textId="23217F1D" w:rsidR="00373621" w:rsidRDefault="001C6C9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3E66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4BC0F92C" w14:textId="77777777" w:rsidR="00374AAA" w:rsidRPr="009F7E99" w:rsidRDefault="00374AAA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7F511F4B" w14:textId="4AB6D40D" w:rsidR="00373621" w:rsidRPr="009F7E99" w:rsidRDefault="00444BB2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</w:t>
            </w:r>
            <w:r w:rsidR="00F37914" w:rsidRPr="009F7E99">
              <w:rPr>
                <w:rFonts w:asciiTheme="majorHAnsi" w:hAnsiTheme="majorHAnsi" w:cs="Times New Roman"/>
                <w:sz w:val="20"/>
                <w:szCs w:val="20"/>
              </w:rPr>
              <w:t>Терапевтические преимущества аналогов гонадотропин-рилизинг гормона (ГрРГ) в гинекологии и урологии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662A8C49" w14:textId="0709B288" w:rsidR="00373621" w:rsidRPr="009F7E99" w:rsidRDefault="00743F2D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Жерар Салама, Президент Международной Ассоциации медицинских исследований в области борьбы против старения. Акушер-гинеколог и хирург, кавалер ордена Почетного Легиона. (Франция)</w:t>
            </w:r>
          </w:p>
        </w:tc>
      </w:tr>
      <w:tr w:rsidR="00373621" w14:paraId="5FF1760E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124D88C4" w14:textId="2BF9BD0F" w:rsidR="00373621" w:rsidRDefault="001C6C9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7D2B">
              <w:rPr>
                <w:rFonts w:ascii="Times New Roman" w:hAnsi="Times New Roman" w:cs="Times New Roman"/>
                <w:sz w:val="20"/>
                <w:szCs w:val="20"/>
              </w:rPr>
              <w:t>0-15.55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60005CED" w14:textId="77777777" w:rsidR="00743F2D" w:rsidRPr="009F7E99" w:rsidRDefault="00743F2D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Доклад</w:t>
            </w:r>
          </w:p>
          <w:p w14:paraId="43847FC6" w14:textId="79EE2FFC" w:rsidR="00373621" w:rsidRPr="009F7E99" w:rsidRDefault="00743F2D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</w:t>
            </w:r>
            <w:r w:rsidR="009C65A2">
              <w:rPr>
                <w:rFonts w:ascii="Times New Roman" w:hAnsi="Times New Roman" w:cs="Times New Roman"/>
              </w:rPr>
              <w:t>Новые подходы к коррекции дислипидемии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»</w:t>
            </w: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4D26AE17" w14:textId="0980FF91" w:rsidR="00373621" w:rsidRPr="009F7E99" w:rsidRDefault="00743F2D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Геннадий Александрович Коновалов, д.м.н., профессор, председатель Ученого Совета ГК МЕДСИ, руководитель Центра диагностики и инновационных медицинских технологий КДЦ МЕДСИ.</w:t>
            </w:r>
          </w:p>
        </w:tc>
      </w:tr>
      <w:tr w:rsidR="00452FB9" w14:paraId="26122B33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7B7B5E88" w14:textId="251CEB32" w:rsidR="00452FB9" w:rsidRDefault="004C7D2B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-16.1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42B037BE" w14:textId="77777777" w:rsidR="00452FB9" w:rsidRPr="009F7E99" w:rsidRDefault="00452FB9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Доклад </w:t>
            </w:r>
          </w:p>
          <w:p w14:paraId="46E66F8E" w14:textId="5799CF3D" w:rsidR="00452FB9" w:rsidRPr="009F7E99" w:rsidRDefault="00452FB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«Организационная модель ранней диагностики злокачественных новообразований кожи»</w:t>
            </w: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11528703" w14:textId="11104179" w:rsidR="00452FB9" w:rsidRPr="009F7E99" w:rsidRDefault="00452FB9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Николай Николаевич Потекаев, д.м.н., профессор, главный внештатный специалист по дерматовенерологии и косметологии, директор ГБУЗ «Московский научно-практический центр дерматовенерологии и косметологии» Департамента здравоохранения города Москвы, заведующий кафедрой кожных болезней и косметологии </w:t>
            </w:r>
            <w:r w:rsidR="002525DA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ФГАОУ ВО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«РНИМУ им. Н.И. Пирогова Минздрава России»</w:t>
            </w:r>
          </w:p>
        </w:tc>
      </w:tr>
      <w:tr w:rsidR="00F358CE" w14:paraId="5D0CA60D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4D4ADEC9" w14:textId="7BC5F54F" w:rsidR="00F358CE" w:rsidRPr="008E61A6" w:rsidRDefault="004C7D2B" w:rsidP="004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16.10-16.25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014615F7" w14:textId="77777777" w:rsidR="00444BB2" w:rsidRPr="009F7E99" w:rsidRDefault="00444BB2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748715BA" w14:textId="12487891" w:rsidR="001C6C9B" w:rsidRPr="009F7E99" w:rsidRDefault="00444BB2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«Регенераторный потенциал полипептидной терапии»</w:t>
            </w:r>
          </w:p>
          <w:p w14:paraId="7D596DBD" w14:textId="0951D2B2" w:rsidR="00F358CE" w:rsidRPr="009F7E99" w:rsidRDefault="00F358CE" w:rsidP="005E4E8B">
            <w:pPr>
              <w:jc w:val="both"/>
              <w:rPr>
                <w:rFonts w:asciiTheme="majorHAnsi" w:hAnsiTheme="majorHAnsi" w:cs="Times New Roman"/>
                <w:color w:val="002060"/>
                <w:sz w:val="20"/>
                <w:szCs w:val="20"/>
              </w:rPr>
            </w:pP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6AD3DE86" w14:textId="4E1AA093" w:rsidR="00F358CE" w:rsidRPr="009F7E99" w:rsidRDefault="00743F2D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Атцуо Янагисава, профессор, вице-президент японской Ассоциации международной Академии антивозрастной и регенеративной медицины, президент японского колледжа внутривенной терапии</w:t>
            </w:r>
          </w:p>
        </w:tc>
      </w:tr>
      <w:tr w:rsidR="00373621" w14:paraId="572E9EA9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69308048" w14:textId="4671C96C" w:rsidR="00373621" w:rsidRDefault="001C6C9B" w:rsidP="00330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  <w:r w:rsidR="004C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25-16.40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04B6377B" w14:textId="31D5F3C7" w:rsidR="00373621" w:rsidRPr="009F7E99" w:rsidRDefault="00743F2D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Доклад «Клеточные и био-технологии в лечении нарушений мужского репродуктивного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здоровья»</w:t>
            </w: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5D7B1DAF" w14:textId="1595E79E" w:rsidR="00373621" w:rsidRPr="009F7E99" w:rsidRDefault="00743F2D" w:rsidP="005E4E8B">
            <w:pPr>
              <w:jc w:val="both"/>
              <w:rPr>
                <w:rFonts w:asciiTheme="majorHAnsi" w:hAnsiTheme="majorHAnsi" w:cs="Times New Roman"/>
                <w:color w:val="C00000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Степан Сергеевич Красняк, м.н.с. отдела андрологии и репродукции человека НИИ урологии и интервенционной радиологии им. Н.А.Лопаткина</w:t>
            </w:r>
          </w:p>
        </w:tc>
      </w:tr>
      <w:tr w:rsidR="00720FDF" w14:paraId="573DBC25" w14:textId="77777777" w:rsidTr="00D97883">
        <w:tc>
          <w:tcPr>
            <w:tcW w:w="565" w:type="pct"/>
            <w:shd w:val="clear" w:color="auto" w:fill="F2DBDB" w:themeFill="accent2" w:themeFillTint="33"/>
            <w:vAlign w:val="center"/>
          </w:tcPr>
          <w:p w14:paraId="3885F90D" w14:textId="4F34BA52" w:rsidR="00720FDF" w:rsidRDefault="004C7D2B" w:rsidP="00330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16.40 -16.55</w:t>
            </w:r>
          </w:p>
        </w:tc>
        <w:tc>
          <w:tcPr>
            <w:tcW w:w="1819" w:type="pct"/>
            <w:shd w:val="clear" w:color="auto" w:fill="F2DBDB" w:themeFill="accent2" w:themeFillTint="33"/>
            <w:vAlign w:val="center"/>
          </w:tcPr>
          <w:p w14:paraId="3DDFA339" w14:textId="77777777" w:rsidR="00E4398B" w:rsidRDefault="00720FDF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Доклад </w:t>
            </w:r>
          </w:p>
          <w:p w14:paraId="06B04A55" w14:textId="789316D3" w:rsidR="00720FDF" w:rsidRPr="009F7E99" w:rsidRDefault="00720FDF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«Роль аллогенных биоматериалов в тканевой терапии» </w:t>
            </w:r>
          </w:p>
        </w:tc>
        <w:tc>
          <w:tcPr>
            <w:tcW w:w="2616" w:type="pct"/>
            <w:shd w:val="clear" w:color="auto" w:fill="F2DBDB" w:themeFill="accent2" w:themeFillTint="33"/>
            <w:vAlign w:val="center"/>
          </w:tcPr>
          <w:p w14:paraId="342053DB" w14:textId="1D547066" w:rsidR="00720FDF" w:rsidRPr="009F7E99" w:rsidRDefault="00720FDF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Дмитрий Иванович Кошелев, к.б.н., доцент, заведующий лабораторией нейрофизиологии зрения, и.о. заместителя генерально</w:t>
            </w:r>
            <w:r w:rsidR="00126D77">
              <w:rPr>
                <w:rFonts w:asciiTheme="majorHAnsi" w:hAnsiTheme="majorHAnsi" w:cs="Times New Roman"/>
                <w:sz w:val="20"/>
                <w:szCs w:val="20"/>
              </w:rPr>
              <w:t>го директора по научной работе ФГБУ «Всероссийский центр глазной и пластической хирургии» Минздрава РФ (г. Уфа)</w:t>
            </w:r>
          </w:p>
        </w:tc>
      </w:tr>
      <w:tr w:rsidR="00491B97" w14:paraId="736F627D" w14:textId="77777777" w:rsidTr="00491B97">
        <w:tc>
          <w:tcPr>
            <w:tcW w:w="565" w:type="pct"/>
            <w:shd w:val="clear" w:color="auto" w:fill="F2DBDB" w:themeFill="accent2" w:themeFillTint="33"/>
            <w:vAlign w:val="center"/>
          </w:tcPr>
          <w:p w14:paraId="4DF4E1EA" w14:textId="6971C83B" w:rsidR="00491B97" w:rsidRDefault="004C7D2B" w:rsidP="00330D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16.55-17.00</w:t>
            </w:r>
          </w:p>
        </w:tc>
        <w:tc>
          <w:tcPr>
            <w:tcW w:w="4435" w:type="pct"/>
            <w:gridSpan w:val="2"/>
            <w:shd w:val="clear" w:color="auto" w:fill="F2DBDB" w:themeFill="accent2" w:themeFillTint="33"/>
            <w:vAlign w:val="center"/>
          </w:tcPr>
          <w:p w14:paraId="7837100B" w14:textId="2353AEB2" w:rsidR="00491B97" w:rsidRPr="009F7E99" w:rsidRDefault="00491B97" w:rsidP="00491B9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Дискуссия</w:t>
            </w:r>
          </w:p>
        </w:tc>
      </w:tr>
      <w:tr w:rsidR="00C37280" w14:paraId="28118106" w14:textId="77777777" w:rsidTr="008007F0">
        <w:tc>
          <w:tcPr>
            <w:tcW w:w="565" w:type="pct"/>
            <w:tcBorders>
              <w:bottom w:val="single" w:sz="4" w:space="0" w:color="000000" w:themeColor="text1"/>
            </w:tcBorders>
            <w:vAlign w:val="center"/>
          </w:tcPr>
          <w:p w14:paraId="04687256" w14:textId="1E8C7A36" w:rsidR="00C37280" w:rsidRPr="00444BB2" w:rsidRDefault="008E61A6" w:rsidP="00C372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7.00 -17.10</w:t>
            </w:r>
          </w:p>
        </w:tc>
        <w:tc>
          <w:tcPr>
            <w:tcW w:w="443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5F6F33B" w14:textId="77777777" w:rsidR="00C37280" w:rsidRPr="009F7E99" w:rsidRDefault="00C37280" w:rsidP="005E4E8B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14:paraId="5DDDFBCB" w14:textId="340C80A7" w:rsidR="00C37280" w:rsidRPr="009F7E99" w:rsidRDefault="00E4398B" w:rsidP="00491B97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ЗАКРЫТИЕ ФОРУМА (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Д.С. БОРДИН)</w:t>
            </w:r>
          </w:p>
        </w:tc>
      </w:tr>
      <w:tr w:rsidR="00C37280" w14:paraId="3BD23561" w14:textId="77777777" w:rsidTr="008007F0">
        <w:tc>
          <w:tcPr>
            <w:tcW w:w="565" w:type="pct"/>
            <w:shd w:val="clear" w:color="auto" w:fill="DAEEF3" w:themeFill="accent5" w:themeFillTint="33"/>
            <w:vAlign w:val="center"/>
          </w:tcPr>
          <w:p w14:paraId="428F9AB2" w14:textId="405490EF" w:rsidR="00C37280" w:rsidRPr="00C37280" w:rsidRDefault="004C7D2B" w:rsidP="00C37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  <w:r w:rsidR="008E61A6">
              <w:rPr>
                <w:rFonts w:ascii="Times New Roman" w:hAnsi="Times New Roman" w:cs="Times New Roman"/>
                <w:sz w:val="20"/>
                <w:szCs w:val="20"/>
              </w:rPr>
              <w:t>-18.00</w:t>
            </w:r>
          </w:p>
        </w:tc>
        <w:tc>
          <w:tcPr>
            <w:tcW w:w="4435" w:type="pct"/>
            <w:gridSpan w:val="2"/>
            <w:shd w:val="clear" w:color="auto" w:fill="DAEEF3" w:themeFill="accent5" w:themeFillTint="33"/>
            <w:vAlign w:val="center"/>
          </w:tcPr>
          <w:p w14:paraId="1A2E7E80" w14:textId="77777777" w:rsidR="00C37280" w:rsidRPr="009F7E99" w:rsidRDefault="009B53C9" w:rsidP="00E4398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ЦЕРЕМОНИЯ НАГРАЖДЕНИЯ</w:t>
            </w:r>
          </w:p>
          <w:p w14:paraId="04B7B431" w14:textId="77777777" w:rsidR="00426C7E" w:rsidRPr="009F7E99" w:rsidRDefault="00B15555" w:rsidP="005E4E8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Номинации</w:t>
            </w:r>
            <w:r w:rsidR="00426C7E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</w:p>
          <w:p w14:paraId="0D666E58" w14:textId="36B46D5D" w:rsidR="00277D31" w:rsidRPr="00DF4B3E" w:rsidRDefault="00277D31" w:rsidP="00DF4B3E">
            <w:pPr>
              <w:pStyle w:val="ac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За преемственность школы В.П.Филатова</w:t>
            </w:r>
          </w:p>
          <w:p w14:paraId="2DA3E489" w14:textId="1AF2BA2C" w:rsidR="00277D31" w:rsidRPr="009F7E99" w:rsidRDefault="00277D31" w:rsidP="005E4E8B">
            <w:pPr>
              <w:pStyle w:val="ac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За лучший вклад в персонализированный подхо</w:t>
            </w:r>
            <w:r w:rsidR="00431573"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д </w:t>
            </w:r>
          </w:p>
          <w:p w14:paraId="6CDCE7CC" w14:textId="091CC7AA" w:rsidR="00431573" w:rsidRPr="009F7E99" w:rsidRDefault="00431573" w:rsidP="005E4E8B">
            <w:pPr>
              <w:pStyle w:val="ac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За лучш</w:t>
            </w:r>
            <w:r w:rsidR="00421E7B">
              <w:rPr>
                <w:rFonts w:asciiTheme="majorHAnsi" w:hAnsiTheme="majorHAnsi" w:cs="Times New Roman"/>
                <w:sz w:val="20"/>
                <w:szCs w:val="20"/>
              </w:rPr>
              <w:t xml:space="preserve">ую модель  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диагностик</w:t>
            </w:r>
            <w:r w:rsidR="00421E7B">
              <w:rPr>
                <w:rFonts w:asciiTheme="majorHAnsi" w:hAnsiTheme="majorHAnsi" w:cs="Times New Roman"/>
                <w:sz w:val="20"/>
                <w:szCs w:val="20"/>
              </w:rPr>
              <w:t>и</w:t>
            </w: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 xml:space="preserve"> заболеваний</w:t>
            </w:r>
          </w:p>
          <w:p w14:paraId="038328F3" w14:textId="77777777" w:rsidR="00277D31" w:rsidRPr="009F7E99" w:rsidRDefault="00277D31" w:rsidP="005E4E8B">
            <w:pPr>
              <w:pStyle w:val="ac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За лучшую программу реабилитации</w:t>
            </w:r>
          </w:p>
          <w:p w14:paraId="59C6A933" w14:textId="77777777" w:rsidR="00277D31" w:rsidRPr="009F7E99" w:rsidRDefault="00277D31" w:rsidP="005E4E8B">
            <w:pPr>
              <w:pStyle w:val="ac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9F7E99">
              <w:rPr>
                <w:rFonts w:asciiTheme="majorHAnsi" w:hAnsiTheme="majorHAnsi" w:cs="Times New Roman"/>
                <w:sz w:val="20"/>
                <w:szCs w:val="20"/>
              </w:rPr>
              <w:t>За внедрение прогрессивных биомедицинских технологий в практическую медицину</w:t>
            </w:r>
          </w:p>
          <w:p w14:paraId="3555E8D6" w14:textId="77777777" w:rsidR="00426C7E" w:rsidRPr="009F7E99" w:rsidRDefault="00426C7E" w:rsidP="005E4E8B">
            <w:pPr>
              <w:pStyle w:val="ac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DE58F32" w14:textId="77777777" w:rsidR="00B23B3A" w:rsidRDefault="00B23B3A" w:rsidP="00B23B3A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4AB367B3" w14:textId="77777777" w:rsidR="00B23B3A" w:rsidRPr="00440F2C" w:rsidRDefault="00B23B3A" w:rsidP="00B23B3A">
      <w:pPr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5F9E2580" w14:textId="77777777" w:rsidR="0091593B" w:rsidRDefault="0091593B"/>
    <w:sectPr w:rsidR="0091593B" w:rsidSect="00E45626">
      <w:pgSz w:w="11906" w:h="16838"/>
      <w:pgMar w:top="1021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597"/>
    <w:multiLevelType w:val="multilevel"/>
    <w:tmpl w:val="D7069F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952E39"/>
    <w:multiLevelType w:val="hybridMultilevel"/>
    <w:tmpl w:val="EC5E7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40187"/>
    <w:multiLevelType w:val="hybridMultilevel"/>
    <w:tmpl w:val="6D92D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A"/>
    <w:rsid w:val="00003E35"/>
    <w:rsid w:val="0001121E"/>
    <w:rsid w:val="00027F12"/>
    <w:rsid w:val="00033700"/>
    <w:rsid w:val="00035440"/>
    <w:rsid w:val="000359C4"/>
    <w:rsid w:val="00044DA5"/>
    <w:rsid w:val="00076BD4"/>
    <w:rsid w:val="000777CF"/>
    <w:rsid w:val="00083564"/>
    <w:rsid w:val="000922B0"/>
    <w:rsid w:val="00092ACC"/>
    <w:rsid w:val="00097DF0"/>
    <w:rsid w:val="000A18D4"/>
    <w:rsid w:val="000A6E29"/>
    <w:rsid w:val="000B0F57"/>
    <w:rsid w:val="000C5DA9"/>
    <w:rsid w:val="000D01D8"/>
    <w:rsid w:val="000D789E"/>
    <w:rsid w:val="000D7DDB"/>
    <w:rsid w:val="000E38C7"/>
    <w:rsid w:val="000E73FA"/>
    <w:rsid w:val="000F701A"/>
    <w:rsid w:val="001259C4"/>
    <w:rsid w:val="00126D77"/>
    <w:rsid w:val="0013251C"/>
    <w:rsid w:val="00135A79"/>
    <w:rsid w:val="00140352"/>
    <w:rsid w:val="00145AFD"/>
    <w:rsid w:val="00167DBE"/>
    <w:rsid w:val="001C6C9B"/>
    <w:rsid w:val="001D09AB"/>
    <w:rsid w:val="001E2762"/>
    <w:rsid w:val="0022418A"/>
    <w:rsid w:val="002525DA"/>
    <w:rsid w:val="00262F27"/>
    <w:rsid w:val="00277D31"/>
    <w:rsid w:val="0028024D"/>
    <w:rsid w:val="00283855"/>
    <w:rsid w:val="002A7D85"/>
    <w:rsid w:val="002B196A"/>
    <w:rsid w:val="002B76B8"/>
    <w:rsid w:val="002E3A8F"/>
    <w:rsid w:val="002E517F"/>
    <w:rsid w:val="002F3A7F"/>
    <w:rsid w:val="003100FE"/>
    <w:rsid w:val="00330D9E"/>
    <w:rsid w:val="00336E97"/>
    <w:rsid w:val="00343A58"/>
    <w:rsid w:val="003462C5"/>
    <w:rsid w:val="003709D8"/>
    <w:rsid w:val="00373621"/>
    <w:rsid w:val="00374AAA"/>
    <w:rsid w:val="003C5BD4"/>
    <w:rsid w:val="003C6E59"/>
    <w:rsid w:val="003E00C9"/>
    <w:rsid w:val="003E665C"/>
    <w:rsid w:val="003F6A2F"/>
    <w:rsid w:val="00421E7B"/>
    <w:rsid w:val="00426C7E"/>
    <w:rsid w:val="00431573"/>
    <w:rsid w:val="004324B3"/>
    <w:rsid w:val="00440466"/>
    <w:rsid w:val="00444BB2"/>
    <w:rsid w:val="00451F57"/>
    <w:rsid w:val="00452FB9"/>
    <w:rsid w:val="00470E29"/>
    <w:rsid w:val="00491B97"/>
    <w:rsid w:val="004A58B5"/>
    <w:rsid w:val="004B6D79"/>
    <w:rsid w:val="004C3CB5"/>
    <w:rsid w:val="004C7D2B"/>
    <w:rsid w:val="004E44EA"/>
    <w:rsid w:val="004F3870"/>
    <w:rsid w:val="0053249E"/>
    <w:rsid w:val="00540778"/>
    <w:rsid w:val="00562687"/>
    <w:rsid w:val="00567C8F"/>
    <w:rsid w:val="00596B54"/>
    <w:rsid w:val="005B0C4B"/>
    <w:rsid w:val="005B708F"/>
    <w:rsid w:val="005C3227"/>
    <w:rsid w:val="005D350F"/>
    <w:rsid w:val="005E09F8"/>
    <w:rsid w:val="005E4E8B"/>
    <w:rsid w:val="005F56B6"/>
    <w:rsid w:val="00620EC1"/>
    <w:rsid w:val="00626580"/>
    <w:rsid w:val="00630DC6"/>
    <w:rsid w:val="00675326"/>
    <w:rsid w:val="00685391"/>
    <w:rsid w:val="006877D4"/>
    <w:rsid w:val="006C2477"/>
    <w:rsid w:val="006E3C6B"/>
    <w:rsid w:val="00711396"/>
    <w:rsid w:val="007149DB"/>
    <w:rsid w:val="007162DA"/>
    <w:rsid w:val="00720FDF"/>
    <w:rsid w:val="00743618"/>
    <w:rsid w:val="00743F2D"/>
    <w:rsid w:val="00746EF0"/>
    <w:rsid w:val="00747792"/>
    <w:rsid w:val="007A2FA8"/>
    <w:rsid w:val="007A6D89"/>
    <w:rsid w:val="008007F0"/>
    <w:rsid w:val="00842BA6"/>
    <w:rsid w:val="00856EF7"/>
    <w:rsid w:val="0087282B"/>
    <w:rsid w:val="008B6B6F"/>
    <w:rsid w:val="008D2ADF"/>
    <w:rsid w:val="008D71A2"/>
    <w:rsid w:val="008E61A6"/>
    <w:rsid w:val="008F21AF"/>
    <w:rsid w:val="008F2C90"/>
    <w:rsid w:val="00902532"/>
    <w:rsid w:val="0091593B"/>
    <w:rsid w:val="00925597"/>
    <w:rsid w:val="0093293D"/>
    <w:rsid w:val="00964519"/>
    <w:rsid w:val="00967F9F"/>
    <w:rsid w:val="009769A7"/>
    <w:rsid w:val="00993780"/>
    <w:rsid w:val="009A4E2A"/>
    <w:rsid w:val="009A6F1A"/>
    <w:rsid w:val="009B53C9"/>
    <w:rsid w:val="009C65A2"/>
    <w:rsid w:val="009C6750"/>
    <w:rsid w:val="009E698C"/>
    <w:rsid w:val="009F75DA"/>
    <w:rsid w:val="009F7E99"/>
    <w:rsid w:val="00A01F36"/>
    <w:rsid w:val="00A03BB5"/>
    <w:rsid w:val="00A050FE"/>
    <w:rsid w:val="00A5112D"/>
    <w:rsid w:val="00A82813"/>
    <w:rsid w:val="00AB3494"/>
    <w:rsid w:val="00B0001C"/>
    <w:rsid w:val="00B10A78"/>
    <w:rsid w:val="00B15555"/>
    <w:rsid w:val="00B17F38"/>
    <w:rsid w:val="00B23B3A"/>
    <w:rsid w:val="00B427C9"/>
    <w:rsid w:val="00B513AE"/>
    <w:rsid w:val="00B541C3"/>
    <w:rsid w:val="00B60AAB"/>
    <w:rsid w:val="00B77EEC"/>
    <w:rsid w:val="00BC1E15"/>
    <w:rsid w:val="00BE4E49"/>
    <w:rsid w:val="00BF2D04"/>
    <w:rsid w:val="00C37280"/>
    <w:rsid w:val="00C57CB2"/>
    <w:rsid w:val="00C6152D"/>
    <w:rsid w:val="00C951F6"/>
    <w:rsid w:val="00CA471E"/>
    <w:rsid w:val="00CD6481"/>
    <w:rsid w:val="00CE4E14"/>
    <w:rsid w:val="00D037D5"/>
    <w:rsid w:val="00D21F27"/>
    <w:rsid w:val="00D5221D"/>
    <w:rsid w:val="00D54612"/>
    <w:rsid w:val="00D8228D"/>
    <w:rsid w:val="00D950FA"/>
    <w:rsid w:val="00D97883"/>
    <w:rsid w:val="00DB6997"/>
    <w:rsid w:val="00DB6BF5"/>
    <w:rsid w:val="00DC5B8C"/>
    <w:rsid w:val="00DE16BE"/>
    <w:rsid w:val="00DE3E5E"/>
    <w:rsid w:val="00DF4B3E"/>
    <w:rsid w:val="00E0323F"/>
    <w:rsid w:val="00E168E4"/>
    <w:rsid w:val="00E16E99"/>
    <w:rsid w:val="00E21778"/>
    <w:rsid w:val="00E33831"/>
    <w:rsid w:val="00E4398B"/>
    <w:rsid w:val="00E45626"/>
    <w:rsid w:val="00E91368"/>
    <w:rsid w:val="00EA035B"/>
    <w:rsid w:val="00EA44DA"/>
    <w:rsid w:val="00EA65EE"/>
    <w:rsid w:val="00EA7C3A"/>
    <w:rsid w:val="00EB09DB"/>
    <w:rsid w:val="00EC1F23"/>
    <w:rsid w:val="00EE3292"/>
    <w:rsid w:val="00F07799"/>
    <w:rsid w:val="00F11B57"/>
    <w:rsid w:val="00F22C09"/>
    <w:rsid w:val="00F255E9"/>
    <w:rsid w:val="00F3250A"/>
    <w:rsid w:val="00F358CE"/>
    <w:rsid w:val="00F37914"/>
    <w:rsid w:val="00F52DB8"/>
    <w:rsid w:val="00F55DC9"/>
    <w:rsid w:val="00F6605B"/>
    <w:rsid w:val="00F92778"/>
    <w:rsid w:val="00FA3E9A"/>
    <w:rsid w:val="00FB367F"/>
    <w:rsid w:val="00FC154C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D7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8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6E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792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262F27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D21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0D78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8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8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8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8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89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6EF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7792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262F27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D21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ff.online" TargetMode="External"/><Relationship Id="rId3" Type="http://schemas.openxmlformats.org/officeDocument/2006/relationships/styles" Target="styles.xml"/><Relationship Id="rId7" Type="http://schemas.openxmlformats.org/officeDocument/2006/relationships/hyperlink" Target="https://mmff.online/regist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4300-3539-4F43-8E83-0F8A96F8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</dc:creator>
  <cp:lastModifiedBy>Ilana</cp:lastModifiedBy>
  <cp:revision>2</cp:revision>
  <dcterms:created xsi:type="dcterms:W3CDTF">2020-12-04T12:32:00Z</dcterms:created>
  <dcterms:modified xsi:type="dcterms:W3CDTF">2020-12-04T12:32:00Z</dcterms:modified>
</cp:coreProperties>
</file>